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4" w:rsidRDefault="00FD1184" w:rsidP="00065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</w:t>
      </w:r>
    </w:p>
    <w:p w:rsidR="00065423" w:rsidRDefault="00065423" w:rsidP="00065423">
      <w:pPr>
        <w:jc w:val="center"/>
      </w:pPr>
      <w:r>
        <w:rPr>
          <w:b/>
          <w:bCs/>
          <w:sz w:val="28"/>
        </w:rPr>
        <w:t>РОССИЙСКАЯ ФЕДЕРАЦИЯ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065423" w:rsidRDefault="00065423" w:rsidP="00065423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065423" w:rsidRDefault="00065423" w:rsidP="00065423">
      <w:pPr>
        <w:pStyle w:val="a3"/>
        <w:jc w:val="center"/>
        <w:rPr>
          <w:b/>
        </w:rPr>
      </w:pP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5423" w:rsidRDefault="008E0BE2" w:rsidP="00065423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065423">
        <w:rPr>
          <w:b/>
        </w:rPr>
        <w:t xml:space="preserve"> КОЛОБОВСКОГО ГОРОДСКОГО ПОСЕЛЕНИЯ</w:t>
      </w:r>
    </w:p>
    <w:p w:rsidR="00065423" w:rsidRDefault="00065423" w:rsidP="00065423">
      <w:pPr>
        <w:pStyle w:val="a3"/>
        <w:jc w:val="center"/>
        <w:rPr>
          <w:b/>
          <w:bCs/>
        </w:rPr>
      </w:pPr>
    </w:p>
    <w:p w:rsidR="00065423" w:rsidRDefault="00065423" w:rsidP="000654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D97AD9">
        <w:rPr>
          <w:b/>
          <w:u w:val="single"/>
        </w:rPr>
        <w:t>22.01.</w:t>
      </w:r>
      <w:r w:rsidR="00FD1184">
        <w:rPr>
          <w:b/>
          <w:u w:val="single"/>
        </w:rPr>
        <w:t>202</w:t>
      </w:r>
      <w:r w:rsidR="008C46D9">
        <w:rPr>
          <w:b/>
          <w:u w:val="single"/>
        </w:rPr>
        <w:t>4</w:t>
      </w:r>
      <w:r w:rsidR="00FD1184">
        <w:rPr>
          <w:b/>
          <w:u w:val="single"/>
        </w:rPr>
        <w:t>года  №</w:t>
      </w:r>
      <w:r w:rsidR="00D97AD9">
        <w:rPr>
          <w:b/>
          <w:u w:val="single"/>
        </w:rPr>
        <w:t xml:space="preserve"> 9</w:t>
      </w:r>
    </w:p>
    <w:p w:rsidR="00065423" w:rsidRDefault="00065423" w:rsidP="000654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065423" w:rsidRDefault="00065423"/>
    <w:p w:rsidR="00065423" w:rsidRDefault="00065423" w:rsidP="00065423"/>
    <w:p w:rsidR="00065423" w:rsidRDefault="00065423" w:rsidP="00065423">
      <w:pPr>
        <w:jc w:val="center"/>
        <w:rPr>
          <w:b/>
          <w:sz w:val="28"/>
          <w:szCs w:val="28"/>
        </w:rPr>
      </w:pPr>
      <w:r>
        <w:tab/>
      </w: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065423" w:rsidRPr="0032396E" w:rsidRDefault="00065423" w:rsidP="0006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 в границах К</w:t>
      </w:r>
      <w:r w:rsidR="00B90017">
        <w:rPr>
          <w:b/>
          <w:sz w:val="28"/>
          <w:szCs w:val="28"/>
        </w:rPr>
        <w:t>олобовского городского поселения</w:t>
      </w:r>
      <w:r>
        <w:rPr>
          <w:b/>
          <w:sz w:val="28"/>
          <w:szCs w:val="28"/>
        </w:rPr>
        <w:t xml:space="preserve"> Шуйского муниципального района на 202</w:t>
      </w:r>
      <w:r w:rsidR="008C46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65423" w:rsidRPr="008D5E5B" w:rsidRDefault="00065423" w:rsidP="00065423"/>
    <w:p w:rsidR="00065423" w:rsidRPr="00492708" w:rsidRDefault="00065423" w:rsidP="00065423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Колобовского городского поселения 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065423" w:rsidRPr="005406BB" w:rsidRDefault="00065423" w:rsidP="00065423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 xml:space="preserve">земельного контроля </w:t>
      </w:r>
      <w:r>
        <w:rPr>
          <w:color w:val="000000"/>
          <w:sz w:val="28"/>
          <w:szCs w:val="28"/>
        </w:rPr>
        <w:t>в границах Колобовского городского поселения</w:t>
      </w:r>
      <w:r w:rsidRPr="0054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8C46D9">
        <w:rPr>
          <w:color w:val="000000"/>
          <w:sz w:val="28"/>
          <w:szCs w:val="28"/>
        </w:rPr>
        <w:t>4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065423" w:rsidRPr="00483072" w:rsidRDefault="00065423" w:rsidP="0006542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065423" w:rsidRDefault="00065423" w:rsidP="0006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423" w:rsidRPr="004F5A0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момента подписания и распространяет свое действие с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01 января 202</w:t>
      </w:r>
      <w:r w:rsidR="008C46D9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65423" w:rsidRPr="00717223" w:rsidRDefault="00065423" w:rsidP="00065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423" w:rsidRDefault="00065423" w:rsidP="00065423">
      <w:pPr>
        <w:jc w:val="center"/>
        <w:rPr>
          <w:sz w:val="28"/>
          <w:szCs w:val="28"/>
        </w:rPr>
      </w:pPr>
    </w:p>
    <w:p w:rsidR="00065423" w:rsidRDefault="00065423" w:rsidP="00065423">
      <w:pPr>
        <w:rPr>
          <w:sz w:val="28"/>
          <w:szCs w:val="28"/>
        </w:rPr>
      </w:pPr>
    </w:p>
    <w:p w:rsidR="00065423" w:rsidRDefault="00065423" w:rsidP="0006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65423" w:rsidRDefault="00065423" w:rsidP="00065423">
      <w:pPr>
        <w:rPr>
          <w:b/>
          <w:sz w:val="28"/>
          <w:szCs w:val="28"/>
        </w:rPr>
      </w:pPr>
      <w:r w:rsidRPr="005E7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О.М.</w:t>
      </w:r>
      <w:r w:rsidR="00D4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Курганская</w:t>
      </w:r>
    </w:p>
    <w:p w:rsidR="00065423" w:rsidRPr="00A162F6" w:rsidRDefault="00065423" w:rsidP="00065423"/>
    <w:p w:rsidR="00065423" w:rsidRDefault="00065423" w:rsidP="00065423">
      <w:pPr>
        <w:pStyle w:val="1"/>
        <w:tabs>
          <w:tab w:val="clear" w:pos="1068"/>
        </w:tabs>
        <w:ind w:left="6780" w:firstLine="310"/>
        <w:jc w:val="right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065423" w:rsidRPr="00D33E22" w:rsidRDefault="00065423" w:rsidP="00065423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065423" w:rsidRPr="005406BB" w:rsidRDefault="00065423" w:rsidP="00065423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Колобовского городского поселения</w:t>
      </w:r>
    </w:p>
    <w:p w:rsidR="00065423" w:rsidRPr="005406BB" w:rsidRDefault="00065423" w:rsidP="00065423">
      <w:pPr>
        <w:ind w:left="1703" w:firstLine="3969"/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801D0D">
        <w:rPr>
          <w:color w:val="000000"/>
        </w:rPr>
        <w:t xml:space="preserve">       </w:t>
      </w:r>
      <w:r>
        <w:rPr>
          <w:color w:val="000000"/>
        </w:rPr>
        <w:t xml:space="preserve">    от </w:t>
      </w:r>
      <w:r w:rsidR="00FD1184">
        <w:rPr>
          <w:color w:val="000000"/>
          <w:u w:val="single"/>
        </w:rPr>
        <w:t>_____</w:t>
      </w:r>
      <w:r w:rsidRPr="0000055E">
        <w:rPr>
          <w:color w:val="000000"/>
          <w:u w:val="single"/>
        </w:rPr>
        <w:t>202</w:t>
      </w:r>
      <w:r w:rsidR="008C46D9">
        <w:rPr>
          <w:color w:val="000000"/>
          <w:u w:val="single"/>
        </w:rPr>
        <w:t>4</w:t>
      </w:r>
      <w:r w:rsidRPr="005406BB">
        <w:rPr>
          <w:color w:val="000000"/>
        </w:rPr>
        <w:t xml:space="preserve"> №</w:t>
      </w:r>
      <w:r>
        <w:rPr>
          <w:color w:val="000000"/>
          <w:u w:val="single"/>
        </w:rPr>
        <w:t>_</w:t>
      </w:r>
      <w:r w:rsidR="00FD1184">
        <w:rPr>
          <w:color w:val="000000"/>
          <w:u w:val="single"/>
        </w:rPr>
        <w:t>__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земельного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8C46D9">
        <w:rPr>
          <w:b/>
          <w:color w:val="000000"/>
          <w:sz w:val="28"/>
          <w:szCs w:val="28"/>
        </w:rPr>
        <w:t>4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8C46D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земельного контроля в границах Колобовского городского поселения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65423" w:rsidRDefault="00065423" w:rsidP="00065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065423" w:rsidRPr="00802ED7" w:rsidRDefault="00065423" w:rsidP="00065423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Колобовского городского поселения 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065423" w:rsidRDefault="00065423" w:rsidP="00065423">
      <w:pPr>
        <w:widowControl w:val="0"/>
        <w:shd w:val="clear" w:color="auto" w:fill="FFFFFF"/>
        <w:ind w:left="360"/>
        <w:jc w:val="center"/>
        <w:rPr>
          <w:sz w:val="28"/>
          <w:szCs w:val="28"/>
        </w:rPr>
      </w:pPr>
    </w:p>
    <w:p w:rsidR="00065423" w:rsidRPr="0093709C" w:rsidRDefault="00065423" w:rsidP="00065423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065423" w:rsidRDefault="00065423" w:rsidP="00065423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065423" w:rsidRPr="0006542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23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Муниципальный земельный контроль осуществляется Администрацией Колобовского городского поселения Шуйского муниципального района.</w:t>
      </w:r>
      <w:r w:rsidRPr="00065423">
        <w:rPr>
          <w:rFonts w:ascii="Times New Roman" w:hAnsi="Times New Roman" w:cs="Times New Roman"/>
          <w:sz w:val="28"/>
          <w:szCs w:val="28"/>
        </w:rPr>
        <w:tab/>
      </w:r>
    </w:p>
    <w:p w:rsidR="00065423" w:rsidRPr="004049D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в отношении объектов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за нарушение которых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законодательством предусмотрена административная ответственность.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253A4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53A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земельный контроль,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и ведущий специалист администрации 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7D31FE">
        <w:rPr>
          <w:rFonts w:ascii="Times New Roman" w:hAnsi="Times New Roman" w:cs="Times New Roman"/>
          <w:i/>
          <w:iCs/>
          <w:color w:val="000000"/>
        </w:rPr>
        <w:t>.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r w:rsidRPr="00DE6A4E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соблюдением: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5423" w:rsidRPr="00F9255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065423" w:rsidRPr="00636A7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636A7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подконтрольных субъектов  - не установлено.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По результатам мероприятий, проведенных в текущем периоде, наиболее значимыми проблемами являются: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самовольное занятие земельных участков;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не использование земельных участков по целевому назначению;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использование земельных участков не по назначению.</w:t>
      </w:r>
    </w:p>
    <w:p w:rsidR="00065423" w:rsidRDefault="00065423" w:rsidP="0006542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06542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065423" w:rsidRPr="001E2E12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065423" w:rsidRPr="001E2E12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065423" w:rsidRPr="00802ED7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065423" w:rsidRPr="007E7063" w:rsidRDefault="00065423" w:rsidP="00065423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065423" w:rsidRDefault="00065423" w:rsidP="00065423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065423" w:rsidRPr="00D12E1E" w:rsidTr="00D13DA9"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065423" w:rsidRDefault="00065423" w:rsidP="00D13DA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регулирующих осуществление муниципального земельного контроля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2) с</w:t>
            </w:r>
            <w:r w:rsidRPr="001410E0">
              <w:t>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lastRenderedPageBreak/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065423" w:rsidRDefault="00065423" w:rsidP="00D13DA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065423" w:rsidRPr="001410E0" w:rsidRDefault="00065423" w:rsidP="00D13DA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D22EFB" w:rsidRDefault="00065423" w:rsidP="00D13DA9">
            <w:pPr>
              <w:widowControl w:val="0"/>
              <w:jc w:val="center"/>
            </w:pPr>
            <w:r>
              <w:lastRenderedPageBreak/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rPr>
                <w:color w:val="FF0000"/>
              </w:rPr>
            </w:pPr>
            <w:r w:rsidRPr="00FF345B">
              <w:t xml:space="preserve">Размещение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FF345B">
              <w:t>Шуйского муниципального района доклада о муниципальном земельном контроле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8C46D9">
            <w:pPr>
              <w:widowControl w:val="0"/>
              <w:jc w:val="center"/>
            </w:pPr>
            <w:r w:rsidRPr="001410E0">
              <w:t>не позднее 15 марта 202</w:t>
            </w:r>
            <w:r w:rsidR="008C46D9">
              <w:t>5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jc w:val="center"/>
            </w:pPr>
            <w:r>
              <w:t>Объявление предостережений</w:t>
            </w:r>
          </w:p>
        </w:tc>
      </w:tr>
      <w:tr w:rsidR="00065423" w:rsidRPr="00740EFC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065423" w:rsidRPr="001410E0" w:rsidRDefault="00065423" w:rsidP="00D13DA9">
            <w:pPr>
              <w:widowControl w:val="0"/>
            </w:pPr>
            <w:r w:rsidRPr="001410E0">
              <w:t>Перечень вопросов: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Шуйского муниципального района;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65423" w:rsidRPr="00B769A7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auto"/>
          </w:tcPr>
          <w:p w:rsidR="00065423" w:rsidRPr="00BC660E" w:rsidRDefault="00065423" w:rsidP="00D13DA9">
            <w:pPr>
              <w:widowControl w:val="0"/>
              <w:jc w:val="center"/>
              <w:rPr>
                <w:highlight w:val="yellow"/>
              </w:rPr>
            </w:pPr>
            <w:r w:rsidRPr="003E226C">
              <w:t>3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065423" w:rsidRDefault="00065423" w:rsidP="00065423">
      <w:pPr>
        <w:widowControl w:val="0"/>
        <w:adjustRightInd w:val="0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065423" w:rsidRPr="007E7063" w:rsidRDefault="00065423" w:rsidP="00065423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065423" w:rsidRPr="0041336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65423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Default="00065423" w:rsidP="00D13DA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70 %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80 %</w:t>
            </w:r>
          </w:p>
        </w:tc>
      </w:tr>
    </w:tbl>
    <w:p w:rsidR="0057242D" w:rsidRPr="00065423" w:rsidRDefault="0057242D" w:rsidP="00065423">
      <w:pPr>
        <w:tabs>
          <w:tab w:val="left" w:pos="942"/>
        </w:tabs>
      </w:pPr>
    </w:p>
    <w:sectPr w:rsidR="0057242D" w:rsidRPr="00065423" w:rsidSect="005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65423"/>
    <w:rsid w:val="00065423"/>
    <w:rsid w:val="001D14A3"/>
    <w:rsid w:val="00424D7A"/>
    <w:rsid w:val="00425625"/>
    <w:rsid w:val="00506E7B"/>
    <w:rsid w:val="0057242D"/>
    <w:rsid w:val="005B2F20"/>
    <w:rsid w:val="005D1863"/>
    <w:rsid w:val="006169A8"/>
    <w:rsid w:val="00636A73"/>
    <w:rsid w:val="00784FBC"/>
    <w:rsid w:val="007E51F5"/>
    <w:rsid w:val="00801D0D"/>
    <w:rsid w:val="008C46D9"/>
    <w:rsid w:val="008E0BE2"/>
    <w:rsid w:val="00A256BE"/>
    <w:rsid w:val="00B77FBB"/>
    <w:rsid w:val="00B90017"/>
    <w:rsid w:val="00BF1CB0"/>
    <w:rsid w:val="00D032B0"/>
    <w:rsid w:val="00D473E0"/>
    <w:rsid w:val="00D95D9C"/>
    <w:rsid w:val="00D97AD9"/>
    <w:rsid w:val="00E2184A"/>
    <w:rsid w:val="00E50F2D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23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4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65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65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0654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54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сновной текст_"/>
    <w:link w:val="11"/>
    <w:locked/>
    <w:rsid w:val="00065423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065423"/>
    <w:pPr>
      <w:widowControl w:val="0"/>
      <w:autoSpaceDE/>
      <w:autoSpaceDN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23</cp:revision>
  <cp:lastPrinted>2024-01-23T07:21:00Z</cp:lastPrinted>
  <dcterms:created xsi:type="dcterms:W3CDTF">2022-02-01T06:30:00Z</dcterms:created>
  <dcterms:modified xsi:type="dcterms:W3CDTF">2024-01-23T13:36:00Z</dcterms:modified>
</cp:coreProperties>
</file>