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76" w:rsidRDefault="00AA4D76" w:rsidP="00AA4D76">
      <w:pPr>
        <w:jc w:val="center"/>
      </w:pPr>
      <w:r>
        <w:rPr>
          <w:b/>
          <w:bCs/>
          <w:sz w:val="28"/>
        </w:rPr>
        <w:t>РОССИЙСКАЯ ФЕДЕРАЦИЯ</w:t>
      </w:r>
    </w:p>
    <w:p w:rsidR="00AA4D76" w:rsidRPr="00217AB2" w:rsidRDefault="00AA4D76" w:rsidP="00AA4D7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A4D76" w:rsidRDefault="00AA4D76" w:rsidP="00AA4D76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A4D76" w:rsidRPr="00217AB2" w:rsidRDefault="00AA4D76" w:rsidP="00AA4D7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A4D76" w:rsidRPr="00217AB2" w:rsidRDefault="00AA4D76" w:rsidP="00AA4D7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A4D76" w:rsidRDefault="00AA4D76" w:rsidP="00AA4D76">
      <w:pPr>
        <w:pStyle w:val="a3"/>
        <w:jc w:val="center"/>
      </w:pPr>
      <w:r>
        <w:t>от  28.03.2017 года  № 54</w:t>
      </w:r>
    </w:p>
    <w:p w:rsidR="00AA4D76" w:rsidRDefault="00AA4D76" w:rsidP="00AA4D76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A4D76" w:rsidRDefault="00AA4D76" w:rsidP="00AA4D76"/>
    <w:p w:rsidR="00AA4D76" w:rsidRDefault="00AA4D76" w:rsidP="00AA4D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»</w:t>
      </w:r>
    </w:p>
    <w:p w:rsidR="00AA4D76" w:rsidRDefault="00AA4D76" w:rsidP="00AA4D76">
      <w:pPr>
        <w:rPr>
          <w:sz w:val="28"/>
          <w:szCs w:val="28"/>
        </w:rPr>
      </w:pPr>
    </w:p>
    <w:p w:rsidR="00AA4D76" w:rsidRDefault="00AA4D76" w:rsidP="00AA4D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AA4D76" w:rsidRDefault="00AA4D76" w:rsidP="00AA4D7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В постановление  от 01.11.2013 № 128 «Развитие культуры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</w:t>
      </w:r>
      <w:proofErr w:type="gramStart"/>
      <w:r w:rsidRPr="00F3280F">
        <w:rPr>
          <w:sz w:val="28"/>
          <w:szCs w:val="28"/>
        </w:rPr>
        <w:t>»(</w:t>
      </w:r>
      <w:proofErr w:type="gramEnd"/>
      <w:r w:rsidRPr="00F3280F">
        <w:rPr>
          <w:sz w:val="28"/>
          <w:szCs w:val="28"/>
        </w:rPr>
        <w:t>в действующей редакции) внести следующие изменения:</w:t>
      </w:r>
    </w:p>
    <w:p w:rsidR="00AA4D76" w:rsidRPr="00B52DE9" w:rsidRDefault="00AA4D76" w:rsidP="00AA4D76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A4D76" w:rsidTr="00E04E8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AA4D76" w:rsidRPr="00A95E6E" w:rsidTr="00E04E8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95E6E" w:rsidRDefault="00AA4D76" w:rsidP="00E04E86">
            <w:pPr>
              <w:ind w:firstLine="360"/>
              <w:jc w:val="both"/>
            </w:pPr>
            <w:r>
              <w:t>2014-2020 гг.</w:t>
            </w:r>
          </w:p>
        </w:tc>
      </w:tr>
      <w:tr w:rsidR="00AA4D76" w:rsidTr="00E04E8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AA4D76" w:rsidRPr="006468B3" w:rsidRDefault="00AA4D76" w:rsidP="00E04E8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AA4D76" w:rsidRPr="006468B3" w:rsidRDefault="00AA4D76" w:rsidP="00E04E8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AA4D76" w:rsidRDefault="00AA4D76" w:rsidP="00E04E86">
            <w:pPr>
              <w:ind w:firstLine="360"/>
              <w:jc w:val="both"/>
            </w:pPr>
          </w:p>
        </w:tc>
      </w:tr>
      <w:tr w:rsidR="00AA4D76" w:rsidTr="00E04E8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AA4D76" w:rsidTr="00E04E8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AA4D76" w:rsidTr="00E04E86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</w:t>
            </w:r>
            <w:r w:rsidRPr="005061F7">
              <w:lastRenderedPageBreak/>
              <w:t xml:space="preserve">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AA4D76" w:rsidRDefault="00AA4D76" w:rsidP="00E04E86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AA4D76" w:rsidRPr="00F12BD3" w:rsidTr="00E04E8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C190C" w:rsidRDefault="00AA4D76" w:rsidP="00E04E86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AA4D76" w:rsidRPr="003C190C" w:rsidRDefault="00AA4D76" w:rsidP="00E04E8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AA4D76" w:rsidRDefault="00AA4D76" w:rsidP="00E04E8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AA4D76" w:rsidRDefault="00AA4D76" w:rsidP="00E04E86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AA4D76" w:rsidRPr="003C190C" w:rsidRDefault="00AA4D76" w:rsidP="00E04E86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AA4D76" w:rsidRDefault="00AA4D76" w:rsidP="00E04E8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AA4D76" w:rsidRDefault="00AA4D76" w:rsidP="00E04E86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AA4D76" w:rsidRDefault="00AA4D76" w:rsidP="00E04E86">
            <w:pPr>
              <w:ind w:right="252" w:firstLine="360"/>
              <w:jc w:val="both"/>
            </w:pPr>
            <w:r>
              <w:t xml:space="preserve">2017г -  5092253,35 руб., в том числе средства областного бюджета 1199714,00 руб. </w:t>
            </w:r>
          </w:p>
          <w:p w:rsidR="00AA4D76" w:rsidRDefault="00AA4D76" w:rsidP="00E04E86">
            <w:pPr>
              <w:ind w:right="252" w:firstLine="360"/>
              <w:jc w:val="both"/>
            </w:pPr>
            <w:r>
              <w:t>2018 г- 3629800,00 руб.</w:t>
            </w:r>
          </w:p>
          <w:p w:rsidR="00AA4D76" w:rsidRDefault="00AA4D76" w:rsidP="00E04E86">
            <w:pPr>
              <w:ind w:right="252" w:firstLine="360"/>
              <w:jc w:val="both"/>
            </w:pPr>
            <w:r>
              <w:t>2019 г – 3640600,00 руб.</w:t>
            </w:r>
          </w:p>
          <w:p w:rsidR="00AA4D76" w:rsidRPr="003C190C" w:rsidRDefault="00AA4D76" w:rsidP="00E04E86">
            <w:pPr>
              <w:ind w:right="252" w:firstLine="360"/>
              <w:jc w:val="both"/>
            </w:pPr>
            <w:r>
              <w:t>2020 г – 3640600,00 руб.</w:t>
            </w:r>
          </w:p>
          <w:p w:rsidR="00AA4D76" w:rsidRPr="00F12BD3" w:rsidRDefault="00AA4D76" w:rsidP="00E04E86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AA4D76" w:rsidTr="00E04E86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Default="00AA4D76" w:rsidP="00E04E86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AA4D76" w:rsidRDefault="00AA4D76" w:rsidP="00E04E86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AA4D76" w:rsidRDefault="00AA4D76" w:rsidP="00E04E86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AA4D76" w:rsidRDefault="00AA4D76" w:rsidP="00E04E86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AA4D76" w:rsidRPr="009259A8" w:rsidRDefault="00AA4D76" w:rsidP="00E04E86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AA4D76" w:rsidRDefault="00AA4D76" w:rsidP="00E04E86">
            <w:pPr>
              <w:ind w:left="360" w:right="252"/>
              <w:jc w:val="both"/>
            </w:pPr>
          </w:p>
        </w:tc>
      </w:tr>
    </w:tbl>
    <w:p w:rsidR="00AA4D76" w:rsidRDefault="00AA4D76" w:rsidP="00AA4D76">
      <w:pPr>
        <w:pStyle w:val="a5"/>
        <w:numPr>
          <w:ilvl w:val="0"/>
          <w:numId w:val="4"/>
        </w:numPr>
      </w:pPr>
      <w:r w:rsidRPr="006247FB">
        <w:t>таблицу «Ресурсное обеспечение программы» изложить в новой редакции:</w:t>
      </w:r>
    </w:p>
    <w:p w:rsidR="00AA4D76" w:rsidRDefault="00AA4D76" w:rsidP="00AA4D76"/>
    <w:p w:rsidR="00AA4D76" w:rsidRDefault="00AA4D76" w:rsidP="00AA4D76"/>
    <w:p w:rsidR="00AA4D76" w:rsidRDefault="00AA4D76" w:rsidP="00AA4D76"/>
    <w:p w:rsidR="00AA4D76" w:rsidRDefault="00AA4D76">
      <w:pPr>
        <w:sectPr w:rsidR="00AA4D76" w:rsidSect="00AA5A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  <w:gridCol w:w="1545"/>
        <w:gridCol w:w="1695"/>
        <w:gridCol w:w="1890"/>
      </w:tblGrid>
      <w:tr w:rsidR="00AA4D76" w:rsidRPr="003F2F75" w:rsidTr="00E04E86">
        <w:tc>
          <w:tcPr>
            <w:tcW w:w="554" w:type="dxa"/>
            <w:vAlign w:val="center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vAlign w:val="center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545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2018 г</w:t>
            </w:r>
          </w:p>
        </w:tc>
        <w:tc>
          <w:tcPr>
            <w:tcW w:w="1695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2019 г</w:t>
            </w:r>
          </w:p>
        </w:tc>
        <w:tc>
          <w:tcPr>
            <w:tcW w:w="1890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</w:tr>
      <w:tr w:rsidR="00AA4D76" w:rsidRPr="003F2F75" w:rsidTr="00E04E86">
        <w:tc>
          <w:tcPr>
            <w:tcW w:w="554" w:type="dxa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26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4070283,35</w:t>
            </w:r>
          </w:p>
        </w:tc>
        <w:tc>
          <w:tcPr>
            <w:tcW w:w="1545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695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890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  <w:tr w:rsidR="00AA4D76" w:rsidRPr="003F2F75" w:rsidTr="00E04E86">
        <w:tc>
          <w:tcPr>
            <w:tcW w:w="554" w:type="dxa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663504,00</w:t>
            </w:r>
          </w:p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695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890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</w:tr>
      <w:tr w:rsidR="00AA4D76" w:rsidRPr="003F2F75" w:rsidTr="00E04E86">
        <w:tc>
          <w:tcPr>
            <w:tcW w:w="554" w:type="dxa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</w:tcPr>
          <w:p w:rsidR="00AA4D76" w:rsidRPr="003F2F75" w:rsidRDefault="00AA4D76" w:rsidP="00E04E86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209800,00</w:t>
            </w:r>
          </w:p>
        </w:tc>
        <w:tc>
          <w:tcPr>
            <w:tcW w:w="126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298466,00</w:t>
            </w:r>
          </w:p>
        </w:tc>
        <w:tc>
          <w:tcPr>
            <w:tcW w:w="1545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695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890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</w:tr>
      <w:tr w:rsidR="00AA4D76" w:rsidRPr="003F2F75" w:rsidTr="00E04E86">
        <w:tc>
          <w:tcPr>
            <w:tcW w:w="554" w:type="dxa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</w:tcPr>
          <w:p w:rsidR="00AA4D76" w:rsidRPr="003F2F75" w:rsidRDefault="00AA4D76" w:rsidP="00E04E86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545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695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890" w:type="dxa"/>
            <w:shd w:val="clear" w:color="auto" w:fill="auto"/>
          </w:tcPr>
          <w:p w:rsidR="00AA4D76" w:rsidRPr="003F2F75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AA4D76" w:rsidRPr="001934E2" w:rsidTr="00E04E86">
        <w:tc>
          <w:tcPr>
            <w:tcW w:w="2628" w:type="dxa"/>
            <w:gridSpan w:val="2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44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260" w:type="dxa"/>
          </w:tcPr>
          <w:p w:rsidR="00AA4D76" w:rsidRPr="003F2F75" w:rsidRDefault="00AA4D76" w:rsidP="00E04E8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5092253,35</w:t>
            </w:r>
          </w:p>
        </w:tc>
        <w:tc>
          <w:tcPr>
            <w:tcW w:w="1545" w:type="dxa"/>
            <w:shd w:val="clear" w:color="auto" w:fill="auto"/>
          </w:tcPr>
          <w:p w:rsidR="00AA4D76" w:rsidRPr="001934E2" w:rsidRDefault="00AA4D76" w:rsidP="00E04E8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3629800,00</w:t>
            </w:r>
          </w:p>
        </w:tc>
        <w:tc>
          <w:tcPr>
            <w:tcW w:w="1695" w:type="dxa"/>
            <w:shd w:val="clear" w:color="auto" w:fill="auto"/>
          </w:tcPr>
          <w:p w:rsidR="00AA4D76" w:rsidRPr="001934E2" w:rsidRDefault="00AA4D76" w:rsidP="00E04E8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  <w:tc>
          <w:tcPr>
            <w:tcW w:w="1890" w:type="dxa"/>
            <w:shd w:val="clear" w:color="auto" w:fill="auto"/>
          </w:tcPr>
          <w:p w:rsidR="00AA4D76" w:rsidRPr="001934E2" w:rsidRDefault="00AA4D76" w:rsidP="00E04E8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</w:tr>
    </w:tbl>
    <w:p w:rsidR="00AA4D76" w:rsidRDefault="00AA4D76">
      <w:pPr>
        <w:sectPr w:rsidR="00AA4D76" w:rsidSect="00AA4D7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AA4D76" w:rsidRPr="00AD5230" w:rsidRDefault="00AA4D76" w:rsidP="00AA4D76">
      <w:pPr>
        <w:jc w:val="both"/>
      </w:pPr>
      <w:r w:rsidRPr="00AD5230">
        <w:lastRenderedPageBreak/>
        <w:t xml:space="preserve">3) паспорт подпрограммы «Обеспечение деятельности, сохранение и развитие учреждений культуры на территории </w:t>
      </w:r>
      <w:proofErr w:type="spellStart"/>
      <w:r w:rsidRPr="00AD5230">
        <w:t>Колобовского</w:t>
      </w:r>
      <w:proofErr w:type="spellEnd"/>
      <w:r w:rsidRPr="00AD5230">
        <w:t xml:space="preserve"> городского поселения»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A4D76" w:rsidRPr="003F2F75" w:rsidTr="00E04E8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r w:rsidRPr="003F2F75"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AA4D76" w:rsidRPr="003F2F75" w:rsidRDefault="00AA4D76" w:rsidP="00E04E86">
            <w:pPr>
              <w:ind w:firstLine="360"/>
              <w:jc w:val="both"/>
              <w:rPr>
                <w:b/>
              </w:rPr>
            </w:pPr>
          </w:p>
        </w:tc>
      </w:tr>
      <w:tr w:rsidR="00AA4D76" w:rsidRPr="003F2F75" w:rsidTr="00E04E8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jc w:val="both"/>
            </w:pPr>
            <w:r w:rsidRPr="003F2F75">
              <w:t>2014-2020 гг.</w:t>
            </w:r>
          </w:p>
        </w:tc>
      </w:tr>
      <w:tr w:rsidR="00AA4D76" w:rsidRPr="003F2F75" w:rsidTr="00E04E8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AA4D76" w:rsidRPr="003F2F75" w:rsidTr="00E04E8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AA4D76" w:rsidRPr="003F2F75" w:rsidTr="00E04E86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AA4D76" w:rsidRPr="003F2F75" w:rsidRDefault="00AA4D76" w:rsidP="00E04E86">
            <w:pPr>
              <w:pStyle w:val="a6"/>
            </w:pPr>
          </w:p>
        </w:tc>
      </w:tr>
      <w:tr w:rsidR="00AA4D76" w:rsidRPr="003F2F75" w:rsidTr="00E04E8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AA4D76" w:rsidRPr="003F2F75" w:rsidRDefault="00AA4D76" w:rsidP="00E04E8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AA4D76" w:rsidRPr="003F2F75" w:rsidRDefault="00AA4D76" w:rsidP="00E04E8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AA4D76" w:rsidRPr="003F2F75" w:rsidRDefault="00AA4D76" w:rsidP="00E04E8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3734914,76</w:t>
            </w:r>
            <w:r w:rsidRPr="003F2F75">
              <w:t xml:space="preserve"> руб.</w:t>
            </w:r>
          </w:p>
          <w:p w:rsidR="00AA4D76" w:rsidRPr="003F2F75" w:rsidRDefault="00AA4D76" w:rsidP="00E04E8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 w:rsidR="002757CD">
              <w:t>4070283,35</w:t>
            </w:r>
            <w:r w:rsidRPr="003F2F75">
              <w:t xml:space="preserve"> руб.</w:t>
            </w:r>
            <w:r w:rsidR="002757CD">
              <w:t>, в т.ч. средства областного бюджета 1199714,00 руб.</w:t>
            </w:r>
          </w:p>
          <w:p w:rsidR="00AA4D76" w:rsidRPr="003F2F75" w:rsidRDefault="00AA4D76" w:rsidP="00E04E86">
            <w:pPr>
              <w:ind w:right="252" w:firstLine="360"/>
              <w:jc w:val="both"/>
            </w:pPr>
            <w:r w:rsidRPr="003F2F75">
              <w:t>2018 г.-</w:t>
            </w:r>
            <w:r>
              <w:t xml:space="preserve"> 2902411,00 руб.</w:t>
            </w:r>
          </w:p>
          <w:p w:rsidR="00AA4D76" w:rsidRPr="003F2F75" w:rsidRDefault="00AA4D76" w:rsidP="00E04E86">
            <w:pPr>
              <w:ind w:right="252" w:firstLine="360"/>
              <w:jc w:val="both"/>
            </w:pPr>
            <w:r w:rsidRPr="003F2F75">
              <w:t>2019 г. –</w:t>
            </w:r>
            <w:r>
              <w:t xml:space="preserve"> 2913211,00 руб.</w:t>
            </w:r>
          </w:p>
          <w:p w:rsidR="00AA4D76" w:rsidRPr="003F2F75" w:rsidRDefault="00AA4D76" w:rsidP="00E04E86">
            <w:pPr>
              <w:ind w:right="252" w:firstLine="360"/>
              <w:jc w:val="both"/>
            </w:pPr>
            <w:r w:rsidRPr="003F2F75">
              <w:t xml:space="preserve">2020 г.- </w:t>
            </w:r>
            <w:r>
              <w:t xml:space="preserve"> 2913211,00 руб.</w:t>
            </w:r>
          </w:p>
          <w:p w:rsidR="00AA4D76" w:rsidRPr="003F2F75" w:rsidRDefault="00AA4D76" w:rsidP="00E04E86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AA4D76" w:rsidRPr="003F2F75" w:rsidTr="00E04E86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3F2F75" w:rsidRDefault="00AA4D76" w:rsidP="00E04E86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AA4D76" w:rsidRPr="003F2F75" w:rsidRDefault="00AA4D76" w:rsidP="00E04E86">
            <w:pPr>
              <w:numPr>
                <w:ilvl w:val="0"/>
                <w:numId w:val="5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AA4D76" w:rsidRPr="003F2F75" w:rsidRDefault="00AA4D76" w:rsidP="00E04E86">
            <w:pPr>
              <w:pStyle w:val="a3"/>
              <w:numPr>
                <w:ilvl w:val="0"/>
                <w:numId w:val="5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AA4D76" w:rsidRPr="003F2F75" w:rsidRDefault="00AA4D76" w:rsidP="00E04E86">
            <w:pPr>
              <w:numPr>
                <w:ilvl w:val="0"/>
                <w:numId w:val="5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AA4D76" w:rsidRPr="003F2F75" w:rsidRDefault="00AA4D76" w:rsidP="00E04E86">
            <w:pPr>
              <w:numPr>
                <w:ilvl w:val="0"/>
                <w:numId w:val="5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AA4D76" w:rsidRPr="003F2F75" w:rsidRDefault="00AA4D76" w:rsidP="00E04E86">
            <w:pPr>
              <w:ind w:left="360" w:right="252"/>
              <w:jc w:val="both"/>
            </w:pPr>
          </w:p>
        </w:tc>
      </w:tr>
    </w:tbl>
    <w:p w:rsidR="00AA4D76" w:rsidRPr="00AD5230" w:rsidRDefault="00AA4D76" w:rsidP="00AA4D76">
      <w:pPr>
        <w:jc w:val="both"/>
      </w:pPr>
      <w:r w:rsidRPr="00AD5230">
        <w:t>4) Таблицу «Мероприятия подпрограммы» изложить в новой редакции:</w:t>
      </w:r>
    </w:p>
    <w:p w:rsidR="00AA4D76" w:rsidRDefault="00AA4D76" w:rsidP="00AA4D76"/>
    <w:p w:rsidR="00AA4D76" w:rsidRDefault="00AA4D76" w:rsidP="00AA4D76"/>
    <w:p w:rsidR="00AA4D76" w:rsidRDefault="00AA4D76">
      <w:pPr>
        <w:sectPr w:rsidR="00AA4D76" w:rsidSect="00AA4D76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tbl>
      <w:tblPr>
        <w:tblW w:w="154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418"/>
        <w:gridCol w:w="1559"/>
        <w:gridCol w:w="1417"/>
        <w:gridCol w:w="1418"/>
        <w:gridCol w:w="1559"/>
        <w:gridCol w:w="1701"/>
        <w:gridCol w:w="1896"/>
        <w:gridCol w:w="15"/>
      </w:tblGrid>
      <w:tr w:rsidR="00AA4D76" w:rsidRPr="001D2680" w:rsidTr="00E04E86">
        <w:trPr>
          <w:gridAfter w:val="1"/>
          <w:wAfter w:w="15" w:type="dxa"/>
        </w:trPr>
        <w:tc>
          <w:tcPr>
            <w:tcW w:w="554" w:type="dxa"/>
            <w:vMerge w:val="restart"/>
          </w:tcPr>
          <w:p w:rsidR="00AA4D76" w:rsidRPr="001D2680" w:rsidRDefault="00AA4D76" w:rsidP="00E04E86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968" w:type="dxa"/>
            <w:gridSpan w:val="7"/>
          </w:tcPr>
          <w:p w:rsidR="00AA4D76" w:rsidRPr="001D2680" w:rsidRDefault="00AA4D76" w:rsidP="00E04E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AA4D76" w:rsidRPr="001D2680" w:rsidTr="00E04E86">
        <w:trPr>
          <w:gridAfter w:val="1"/>
          <w:wAfter w:w="15" w:type="dxa"/>
        </w:trPr>
        <w:tc>
          <w:tcPr>
            <w:tcW w:w="554" w:type="dxa"/>
            <w:vMerge/>
          </w:tcPr>
          <w:p w:rsidR="00AA4D76" w:rsidRPr="001D2680" w:rsidRDefault="00AA4D76" w:rsidP="00E04E86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 (руб.)</w:t>
            </w:r>
          </w:p>
        </w:tc>
        <w:tc>
          <w:tcPr>
            <w:tcW w:w="1559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2015 (руб.)</w:t>
            </w:r>
          </w:p>
        </w:tc>
        <w:tc>
          <w:tcPr>
            <w:tcW w:w="1417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2016 (руб.)</w:t>
            </w:r>
          </w:p>
        </w:tc>
        <w:tc>
          <w:tcPr>
            <w:tcW w:w="1418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2017(руб.)</w:t>
            </w:r>
          </w:p>
        </w:tc>
        <w:tc>
          <w:tcPr>
            <w:tcW w:w="1559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2018 (</w:t>
            </w:r>
            <w:proofErr w:type="spellStart"/>
            <w:r w:rsidRPr="001D2680">
              <w:rPr>
                <w:sz w:val="20"/>
                <w:szCs w:val="20"/>
              </w:rPr>
              <w:t>руб</w:t>
            </w:r>
            <w:proofErr w:type="spellEnd"/>
            <w:r w:rsidRPr="001D2680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2019 (руб.)</w:t>
            </w:r>
          </w:p>
        </w:tc>
        <w:tc>
          <w:tcPr>
            <w:tcW w:w="1896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2020 (руб.)</w:t>
            </w:r>
          </w:p>
        </w:tc>
      </w:tr>
      <w:tr w:rsidR="00AA4D76" w:rsidRPr="001D2680" w:rsidTr="00E04E86">
        <w:trPr>
          <w:gridAfter w:val="1"/>
          <w:wAfter w:w="15" w:type="dxa"/>
        </w:trPr>
        <w:tc>
          <w:tcPr>
            <w:tcW w:w="554" w:type="dxa"/>
          </w:tcPr>
          <w:p w:rsidR="00AA4D76" w:rsidRPr="001D2680" w:rsidRDefault="00AA4D76" w:rsidP="00E04E86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</w:tcPr>
          <w:p w:rsidR="00AA4D76" w:rsidRPr="001D2680" w:rsidRDefault="00AA4D76" w:rsidP="00E04E8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</w:tcPr>
          <w:p w:rsidR="00AA4D76" w:rsidRPr="001D2680" w:rsidRDefault="00AA4D76" w:rsidP="00E04E8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559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417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418" w:type="dxa"/>
          </w:tcPr>
          <w:p w:rsidR="00AA4D76" w:rsidRPr="001D2680" w:rsidRDefault="002757CD" w:rsidP="00E04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1740811,00</w:t>
            </w:r>
          </w:p>
        </w:tc>
        <w:tc>
          <w:tcPr>
            <w:tcW w:w="1559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701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896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</w:tr>
      <w:tr w:rsidR="00AA4D76" w:rsidRPr="001D2680" w:rsidTr="00E04E86">
        <w:trPr>
          <w:gridAfter w:val="1"/>
          <w:wAfter w:w="15" w:type="dxa"/>
        </w:trPr>
        <w:tc>
          <w:tcPr>
            <w:tcW w:w="554" w:type="dxa"/>
          </w:tcPr>
          <w:p w:rsidR="00AA4D76" w:rsidRPr="001D2680" w:rsidRDefault="00AA4D76" w:rsidP="00E04E86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</w:tcPr>
          <w:p w:rsidR="00AA4D76" w:rsidRPr="001D2680" w:rsidRDefault="00AA4D76" w:rsidP="00E04E8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</w:tcPr>
          <w:p w:rsidR="00AA4D76" w:rsidRPr="001D2680" w:rsidRDefault="00AA4D76" w:rsidP="00E04E8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559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417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96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A4D76" w:rsidRPr="001D2680" w:rsidTr="00E04E86">
        <w:trPr>
          <w:gridAfter w:val="1"/>
          <w:wAfter w:w="15" w:type="dxa"/>
          <w:trHeight w:val="580"/>
        </w:trPr>
        <w:tc>
          <w:tcPr>
            <w:tcW w:w="554" w:type="dxa"/>
          </w:tcPr>
          <w:p w:rsidR="00AA4D76" w:rsidRPr="001D2680" w:rsidRDefault="00AA4D76" w:rsidP="00E04E86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</w:tcPr>
          <w:p w:rsidR="00AA4D76" w:rsidRPr="001D2680" w:rsidRDefault="00AA4D76" w:rsidP="00E04E8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</w:tcPr>
          <w:p w:rsidR="00AA4D76" w:rsidRPr="001D2680" w:rsidRDefault="00AA4D76" w:rsidP="00E04E8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559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417" w:type="dxa"/>
          </w:tcPr>
          <w:p w:rsidR="00AA4D76" w:rsidRPr="001D2680" w:rsidRDefault="00AA4D76" w:rsidP="00E04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418" w:type="dxa"/>
          </w:tcPr>
          <w:p w:rsidR="00AA4D76" w:rsidRPr="001D2680" w:rsidRDefault="002757CD" w:rsidP="00E04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2329472,35</w:t>
            </w:r>
          </w:p>
        </w:tc>
        <w:tc>
          <w:tcPr>
            <w:tcW w:w="1559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1199033,00</w:t>
            </w:r>
          </w:p>
        </w:tc>
        <w:tc>
          <w:tcPr>
            <w:tcW w:w="1701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  <w:tc>
          <w:tcPr>
            <w:tcW w:w="1896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</w:tr>
      <w:tr w:rsidR="00AA4D76" w:rsidRPr="001D2680" w:rsidTr="00E04E86">
        <w:tc>
          <w:tcPr>
            <w:tcW w:w="554" w:type="dxa"/>
          </w:tcPr>
          <w:p w:rsidR="00AA4D76" w:rsidRPr="001D2680" w:rsidRDefault="00AA4D76" w:rsidP="00E04E86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</w:tcPr>
          <w:p w:rsidR="00AA4D76" w:rsidRPr="001D2680" w:rsidRDefault="00AA4D76" w:rsidP="00E04E86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AA4D76" w:rsidRPr="001D2680" w:rsidRDefault="00AA4D76" w:rsidP="00E04E8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A4D76" w:rsidRPr="001D2680" w:rsidRDefault="00AA4D76" w:rsidP="00E04E86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559" w:type="dxa"/>
          </w:tcPr>
          <w:p w:rsidR="00AA4D76" w:rsidRPr="001D2680" w:rsidRDefault="00AA4D76" w:rsidP="00E04E86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835" w:type="dxa"/>
            <w:gridSpan w:val="2"/>
          </w:tcPr>
          <w:p w:rsidR="00AA4D76" w:rsidRPr="001D2680" w:rsidRDefault="00AA4D76" w:rsidP="002757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  <w:r w:rsidR="002757CD">
              <w:rPr>
                <w:b/>
                <w:sz w:val="20"/>
                <w:szCs w:val="20"/>
              </w:rPr>
              <w:t>4070283,35</w:t>
            </w:r>
          </w:p>
        </w:tc>
        <w:tc>
          <w:tcPr>
            <w:tcW w:w="1559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701" w:type="dxa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AA4D76" w:rsidRPr="001D2680" w:rsidRDefault="00AA4D76" w:rsidP="00E04E8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</w:tbl>
    <w:p w:rsidR="00AA4D76" w:rsidRDefault="00AA4D76" w:rsidP="00AA4D76"/>
    <w:p w:rsidR="00AA4D76" w:rsidRDefault="00AA4D76" w:rsidP="00AA4D76"/>
    <w:p w:rsidR="00AA4D76" w:rsidRDefault="00AA4D76">
      <w:pPr>
        <w:sectPr w:rsidR="00AA4D76" w:rsidSect="00AA4D76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AA5A22" w:rsidRDefault="00AA4D76">
      <w:r>
        <w:lastRenderedPageBreak/>
        <w:t>5.) Паспорт подпрограммы «Обеспечение информационно-библиотечного обслуживания населения»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A4D76" w:rsidRPr="00AA4D76" w:rsidTr="00E04E8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r w:rsidRPr="00AA4D76"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jc w:val="both"/>
            </w:pPr>
            <w:r w:rsidRPr="00AA4D76">
              <w:t xml:space="preserve">«Обеспечение информационно-библиотечного обслуживания населения» </w:t>
            </w:r>
          </w:p>
          <w:p w:rsidR="00AA4D76" w:rsidRPr="00AA4D76" w:rsidRDefault="00AA4D76" w:rsidP="00E04E86">
            <w:pPr>
              <w:ind w:firstLine="360"/>
              <w:jc w:val="both"/>
              <w:rPr>
                <w:b/>
              </w:rPr>
            </w:pPr>
          </w:p>
        </w:tc>
      </w:tr>
      <w:tr w:rsidR="00AA4D76" w:rsidRPr="00AA4D76" w:rsidTr="00E04E8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r w:rsidRPr="00AA4D76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jc w:val="both"/>
            </w:pPr>
            <w:r w:rsidRPr="00AA4D76">
              <w:t>2014-2020 гг.</w:t>
            </w:r>
          </w:p>
        </w:tc>
      </w:tr>
      <w:tr w:rsidR="00AA4D76" w:rsidRPr="00AA4D76" w:rsidTr="00E04E8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jc w:val="both"/>
            </w:pPr>
            <w:r w:rsidRPr="00AA4D76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ind w:right="252"/>
              <w:jc w:val="both"/>
            </w:pPr>
            <w:r w:rsidRPr="00AA4D76">
              <w:t xml:space="preserve">Администрация </w:t>
            </w:r>
            <w:proofErr w:type="spellStart"/>
            <w:r w:rsidRPr="00AA4D76">
              <w:t>Колобовского</w:t>
            </w:r>
            <w:proofErr w:type="spellEnd"/>
            <w:r w:rsidRPr="00AA4D76">
              <w:t xml:space="preserve"> городского поселения</w:t>
            </w:r>
          </w:p>
        </w:tc>
      </w:tr>
      <w:tr w:rsidR="00AA4D76" w:rsidRPr="00AA4D76" w:rsidTr="00E04E8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jc w:val="both"/>
            </w:pPr>
            <w:r w:rsidRPr="00AA4D76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ind w:right="252"/>
              <w:jc w:val="both"/>
            </w:pPr>
            <w:r w:rsidRPr="00AA4D76">
              <w:t>Муниципальное казённое учреждение «</w:t>
            </w:r>
            <w:proofErr w:type="spellStart"/>
            <w:r w:rsidRPr="00AA4D76">
              <w:t>Культурно-досуговый</w:t>
            </w:r>
            <w:proofErr w:type="spellEnd"/>
            <w:r w:rsidRPr="00AA4D76">
              <w:t xml:space="preserve"> центр </w:t>
            </w:r>
            <w:proofErr w:type="spellStart"/>
            <w:r w:rsidRPr="00AA4D76">
              <w:t>Колобовского</w:t>
            </w:r>
            <w:proofErr w:type="spellEnd"/>
            <w:r w:rsidRPr="00AA4D76">
              <w:t xml:space="preserve"> городского поселения»</w:t>
            </w:r>
          </w:p>
        </w:tc>
      </w:tr>
      <w:tr w:rsidR="00AA4D76" w:rsidRPr="00AA4D76" w:rsidTr="00E04E86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jc w:val="both"/>
            </w:pPr>
            <w:r w:rsidRPr="00AA4D76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pStyle w:val="a6"/>
            </w:pPr>
            <w:r w:rsidRPr="00AA4D76">
              <w:t xml:space="preserve">Решение вопросов местного значения в области организации и обеспечения библиотечно-информационного обслуживания  населения </w:t>
            </w:r>
            <w:proofErr w:type="spellStart"/>
            <w:r w:rsidRPr="00AA4D76">
              <w:t>Колобовского</w:t>
            </w:r>
            <w:proofErr w:type="spellEnd"/>
            <w:r w:rsidRPr="00AA4D76">
              <w:t xml:space="preserve"> городского поселения</w:t>
            </w:r>
          </w:p>
        </w:tc>
      </w:tr>
      <w:tr w:rsidR="00AA4D76" w:rsidRPr="00AA4D76" w:rsidTr="00E04E8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jc w:val="both"/>
            </w:pPr>
            <w:r w:rsidRPr="00AA4D76">
              <w:t xml:space="preserve">Объемы ресурсного обеспечения подпрограммы </w:t>
            </w:r>
            <w:r w:rsidRPr="00AA4D76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ind w:right="252" w:firstLine="360"/>
              <w:jc w:val="both"/>
            </w:pPr>
            <w:r w:rsidRPr="00AA4D76">
              <w:t xml:space="preserve">Предполагаемый объём финансирования подпрограммы за три года составит  рублей: </w:t>
            </w:r>
          </w:p>
          <w:p w:rsidR="00AA4D76" w:rsidRPr="00AA4D76" w:rsidRDefault="00AA4D76" w:rsidP="00E04E8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A4D76">
                <w:t>2014 г</w:t>
              </w:r>
            </w:smartTag>
            <w:r w:rsidRPr="00AA4D76">
              <w:t xml:space="preserve">. – 791317,10 руб., </w:t>
            </w:r>
          </w:p>
          <w:p w:rsidR="00AA4D76" w:rsidRPr="00AA4D76" w:rsidRDefault="00AA4D76" w:rsidP="00E04E8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A4D76">
                <w:t>2015 г</w:t>
              </w:r>
            </w:smartTag>
            <w:r w:rsidRPr="00AA4D76">
              <w:t>. – 598460,00 руб. в т.ч. средства федерального бюджета – 1980 руб.</w:t>
            </w:r>
          </w:p>
          <w:p w:rsidR="00AA4D76" w:rsidRPr="00AA4D76" w:rsidRDefault="00AA4D76" w:rsidP="00E04E8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A4D76">
                <w:t>2016 г</w:t>
              </w:r>
            </w:smartTag>
            <w:r w:rsidRPr="00AA4D76">
              <w:t>. – 554807,00 руб. в т.ч. средства федерального бюджета – 2000 руб.</w:t>
            </w:r>
          </w:p>
          <w:p w:rsidR="00AA4D76" w:rsidRPr="00AA4D76" w:rsidRDefault="00AA4D76" w:rsidP="00E04E86">
            <w:pPr>
              <w:ind w:right="252" w:firstLine="360"/>
              <w:jc w:val="both"/>
            </w:pPr>
            <w:r w:rsidRPr="00AA4D76">
              <w:t xml:space="preserve">2017г. – </w:t>
            </w:r>
            <w:r w:rsidR="002757CD">
              <w:t>663504</w:t>
            </w:r>
            <w:r w:rsidRPr="00AA4D76">
              <w:t xml:space="preserve">,00 руб., </w:t>
            </w:r>
            <w:r w:rsidR="002757CD">
              <w:t>в т.ч. средства областного бюджета 112281,00 руб.</w:t>
            </w:r>
          </w:p>
          <w:p w:rsidR="00AA4D76" w:rsidRPr="00AA4D76" w:rsidRDefault="00AA4D76" w:rsidP="00E04E86">
            <w:pPr>
              <w:ind w:right="252" w:firstLine="360"/>
              <w:jc w:val="both"/>
            </w:pPr>
            <w:r w:rsidRPr="00AA4D76">
              <w:t>2018 г.- 551323,00 руб.</w:t>
            </w:r>
          </w:p>
          <w:p w:rsidR="00AA4D76" w:rsidRPr="00AA4D76" w:rsidRDefault="00AA4D76" w:rsidP="00E04E86">
            <w:pPr>
              <w:ind w:right="252" w:firstLine="360"/>
              <w:jc w:val="both"/>
            </w:pPr>
            <w:r w:rsidRPr="00AA4D76">
              <w:t>2019 г. – 551323,00 руб.</w:t>
            </w:r>
          </w:p>
          <w:p w:rsidR="00AA4D76" w:rsidRPr="00AA4D76" w:rsidRDefault="00AA4D76" w:rsidP="00E04E86">
            <w:pPr>
              <w:ind w:right="252" w:firstLine="360"/>
              <w:jc w:val="both"/>
            </w:pPr>
            <w:r w:rsidRPr="00AA4D76">
              <w:t>2020 г. – 551323,00 руб.</w:t>
            </w:r>
          </w:p>
          <w:p w:rsidR="00AA4D76" w:rsidRPr="00AA4D76" w:rsidRDefault="00AA4D76" w:rsidP="00E04E86">
            <w:pPr>
              <w:ind w:right="252" w:firstLine="360"/>
              <w:jc w:val="both"/>
              <w:rPr>
                <w:i/>
              </w:rPr>
            </w:pPr>
            <w:r w:rsidRPr="00AA4D76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AA4D76">
              <w:rPr>
                <w:i/>
              </w:rPr>
              <w:t xml:space="preserve">  </w:t>
            </w:r>
            <w:r w:rsidRPr="00AA4D76">
              <w:t>финансовый год.</w:t>
            </w:r>
          </w:p>
        </w:tc>
      </w:tr>
      <w:tr w:rsidR="00AA4D76" w:rsidRPr="00AA4D76" w:rsidTr="00E04E86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jc w:val="both"/>
            </w:pPr>
            <w:r w:rsidRPr="00AA4D76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76" w:rsidRPr="00AA4D76" w:rsidRDefault="00AA4D76" w:rsidP="00E04E86">
            <w:pPr>
              <w:pStyle w:val="a7"/>
            </w:pPr>
            <w:r w:rsidRPr="00AA4D76"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AA4D76" w:rsidRPr="00AA4D76" w:rsidRDefault="00AA4D76" w:rsidP="00AA4D76">
            <w:pPr>
              <w:numPr>
                <w:ilvl w:val="0"/>
                <w:numId w:val="5"/>
              </w:numPr>
              <w:jc w:val="both"/>
            </w:pPr>
            <w:r w:rsidRPr="00AA4D76">
              <w:t>содействие в получении читателями полного объема необходимой информации;</w:t>
            </w:r>
          </w:p>
          <w:p w:rsidR="00AA4D76" w:rsidRPr="00AA4D76" w:rsidRDefault="00AA4D76" w:rsidP="00AA4D76">
            <w:pPr>
              <w:numPr>
                <w:ilvl w:val="0"/>
                <w:numId w:val="5"/>
              </w:numPr>
              <w:jc w:val="both"/>
            </w:pPr>
            <w:r w:rsidRPr="00AA4D76">
              <w:t>своевременность, доступность, точность, актуальность, полнота предоставления услуг;</w:t>
            </w:r>
          </w:p>
          <w:p w:rsidR="00AA4D76" w:rsidRPr="00AA4D76" w:rsidRDefault="00AA4D76" w:rsidP="00AA4D76">
            <w:pPr>
              <w:pStyle w:val="a3"/>
              <w:numPr>
                <w:ilvl w:val="0"/>
                <w:numId w:val="5"/>
              </w:numPr>
              <w:jc w:val="both"/>
            </w:pPr>
            <w:r w:rsidRPr="00AA4D76">
              <w:t>создание условий для интеллектуального развития личности, расширение кругозора пользователей;</w:t>
            </w:r>
          </w:p>
          <w:p w:rsidR="00AA4D76" w:rsidRPr="00AA4D76" w:rsidRDefault="00AA4D76" w:rsidP="00AA4D76">
            <w:pPr>
              <w:numPr>
                <w:ilvl w:val="0"/>
                <w:numId w:val="5"/>
              </w:numPr>
              <w:jc w:val="both"/>
            </w:pPr>
            <w:r w:rsidRPr="00AA4D76">
              <w:t>оптимальность использования ресурсов библиотек;</w:t>
            </w:r>
          </w:p>
          <w:p w:rsidR="00AA4D76" w:rsidRPr="00AA4D76" w:rsidRDefault="00AA4D76" w:rsidP="00AA4D76">
            <w:pPr>
              <w:numPr>
                <w:ilvl w:val="0"/>
                <w:numId w:val="5"/>
              </w:numPr>
              <w:jc w:val="both"/>
            </w:pPr>
            <w:r w:rsidRPr="00AA4D76">
              <w:t>удовлетворенность получателей услуг библиотечным обслуживанием;</w:t>
            </w:r>
          </w:p>
          <w:p w:rsidR="00AA4D76" w:rsidRPr="00AA4D76" w:rsidRDefault="00AA4D76" w:rsidP="00AA4D76">
            <w:pPr>
              <w:numPr>
                <w:ilvl w:val="0"/>
                <w:numId w:val="5"/>
              </w:numPr>
              <w:jc w:val="both"/>
            </w:pPr>
            <w:r w:rsidRPr="00AA4D76">
              <w:t>отсутствие профессиональных ошибок и нарушений технологии оказания услуг в сфере библиотечного обслуживания.</w:t>
            </w:r>
          </w:p>
          <w:p w:rsidR="00AA4D76" w:rsidRPr="00AA4D76" w:rsidRDefault="00AA4D76" w:rsidP="00E04E86">
            <w:pPr>
              <w:ind w:left="360" w:right="252"/>
              <w:jc w:val="both"/>
            </w:pPr>
          </w:p>
        </w:tc>
      </w:tr>
    </w:tbl>
    <w:p w:rsidR="00AA4D76" w:rsidRPr="00AA4D76" w:rsidRDefault="00AA4D76" w:rsidP="00AA4D76">
      <w:pPr>
        <w:jc w:val="center"/>
        <w:rPr>
          <w:b/>
          <w:sz w:val="20"/>
          <w:szCs w:val="20"/>
        </w:rPr>
      </w:pPr>
    </w:p>
    <w:p w:rsidR="00AA4D76" w:rsidRDefault="00AA4D76">
      <w:r>
        <w:t>5) Таблицу «Мероприятия подпрограммы» изложить в новой редакции:</w:t>
      </w:r>
    </w:p>
    <w:p w:rsidR="00AA4D76" w:rsidRDefault="00AA4D76">
      <w:pPr>
        <w:sectPr w:rsidR="00AA4D76" w:rsidSect="00AA4D76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tbl>
      <w:tblPr>
        <w:tblW w:w="147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866"/>
        <w:gridCol w:w="1080"/>
        <w:gridCol w:w="1260"/>
        <w:gridCol w:w="1260"/>
        <w:gridCol w:w="1440"/>
        <w:gridCol w:w="1335"/>
        <w:gridCol w:w="1380"/>
        <w:gridCol w:w="1785"/>
        <w:gridCol w:w="1785"/>
      </w:tblGrid>
      <w:tr w:rsidR="00AA4D76" w:rsidRPr="00A4480C" w:rsidTr="00E04E86">
        <w:tc>
          <w:tcPr>
            <w:tcW w:w="554" w:type="dxa"/>
            <w:vMerge w:val="restart"/>
          </w:tcPr>
          <w:p w:rsidR="00AA4D76" w:rsidRPr="00A4480C" w:rsidRDefault="00AA4D76" w:rsidP="00E04E86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A4480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4480C">
              <w:rPr>
                <w:sz w:val="22"/>
                <w:szCs w:val="22"/>
              </w:rPr>
              <w:t>/</w:t>
            </w:r>
            <w:proofErr w:type="spellStart"/>
            <w:r w:rsidRPr="00A4480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66" w:type="dxa"/>
            <w:vMerge w:val="restart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0245" w:type="dxa"/>
            <w:gridSpan w:val="7"/>
          </w:tcPr>
          <w:p w:rsidR="00AA4D76" w:rsidRPr="00A4480C" w:rsidRDefault="00AA4D76" w:rsidP="00E04E86">
            <w:pPr>
              <w:spacing w:after="200" w:line="276" w:lineRule="auto"/>
              <w:jc w:val="center"/>
            </w:pPr>
            <w:r w:rsidRPr="00A4480C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AA4D76" w:rsidRPr="00A4480C" w:rsidTr="00E04E86">
        <w:tc>
          <w:tcPr>
            <w:tcW w:w="554" w:type="dxa"/>
            <w:vMerge/>
          </w:tcPr>
          <w:p w:rsidR="00AA4D76" w:rsidRPr="00A4480C" w:rsidRDefault="00AA4D76" w:rsidP="00E04E86">
            <w:pPr>
              <w:pStyle w:val="a9"/>
              <w:tabs>
                <w:tab w:val="clear" w:pos="4677"/>
                <w:tab w:val="clear" w:pos="9355"/>
              </w:tabs>
            </w:pPr>
          </w:p>
        </w:tc>
        <w:tc>
          <w:tcPr>
            <w:tcW w:w="2866" w:type="dxa"/>
            <w:vMerge/>
          </w:tcPr>
          <w:p w:rsidR="00AA4D76" w:rsidRPr="00A4480C" w:rsidRDefault="00AA4D76" w:rsidP="00E04E86">
            <w:pPr>
              <w:jc w:val="center"/>
            </w:pPr>
          </w:p>
        </w:tc>
        <w:tc>
          <w:tcPr>
            <w:tcW w:w="1080" w:type="dxa"/>
            <w:vMerge/>
          </w:tcPr>
          <w:p w:rsidR="00AA4D76" w:rsidRPr="00A4480C" w:rsidRDefault="00AA4D76" w:rsidP="00E04E86">
            <w:pPr>
              <w:jc w:val="center"/>
            </w:pPr>
          </w:p>
        </w:tc>
        <w:tc>
          <w:tcPr>
            <w:tcW w:w="1260" w:type="dxa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2014 (руб.)</w:t>
            </w:r>
          </w:p>
        </w:tc>
        <w:tc>
          <w:tcPr>
            <w:tcW w:w="1260" w:type="dxa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2015 (руб.)</w:t>
            </w:r>
          </w:p>
        </w:tc>
        <w:tc>
          <w:tcPr>
            <w:tcW w:w="1440" w:type="dxa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2016 (руб.)</w:t>
            </w:r>
          </w:p>
        </w:tc>
        <w:tc>
          <w:tcPr>
            <w:tcW w:w="1335" w:type="dxa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 xml:space="preserve">2017 </w:t>
            </w:r>
          </w:p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(руб.)</w:t>
            </w:r>
          </w:p>
        </w:tc>
        <w:tc>
          <w:tcPr>
            <w:tcW w:w="1380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785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785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</w:tr>
      <w:tr w:rsidR="00AA4D76" w:rsidRPr="00A4480C" w:rsidTr="00E04E86">
        <w:tc>
          <w:tcPr>
            <w:tcW w:w="554" w:type="dxa"/>
          </w:tcPr>
          <w:p w:rsidR="00AA4D76" w:rsidRPr="00A4480C" w:rsidRDefault="00AA4D76" w:rsidP="00E04E86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t>1.</w:t>
            </w:r>
          </w:p>
        </w:tc>
        <w:tc>
          <w:tcPr>
            <w:tcW w:w="2866" w:type="dxa"/>
          </w:tcPr>
          <w:p w:rsidR="00AA4D76" w:rsidRPr="00A4480C" w:rsidRDefault="00AA4D76" w:rsidP="00E04E86">
            <w:pPr>
              <w:jc w:val="both"/>
            </w:pPr>
            <w:r w:rsidRPr="00A4480C">
              <w:rPr>
                <w:sz w:val="22"/>
                <w:szCs w:val="22"/>
              </w:rPr>
              <w:t xml:space="preserve">Обеспечение персоналом, связанным с организацией библиотечно-информационного обслуживания населения (заработная плата и начисления на </w:t>
            </w:r>
            <w:proofErr w:type="spellStart"/>
            <w:r w:rsidRPr="00A4480C">
              <w:rPr>
                <w:sz w:val="22"/>
                <w:szCs w:val="22"/>
              </w:rPr>
              <w:t>з</w:t>
            </w:r>
            <w:proofErr w:type="spellEnd"/>
            <w:r w:rsidRPr="00A4480C">
              <w:rPr>
                <w:sz w:val="22"/>
                <w:szCs w:val="22"/>
              </w:rPr>
              <w:t xml:space="preserve">/плату сотрудников МКУ «КДЦ КГП») </w:t>
            </w:r>
          </w:p>
        </w:tc>
        <w:tc>
          <w:tcPr>
            <w:tcW w:w="1080" w:type="dxa"/>
          </w:tcPr>
          <w:p w:rsidR="00AA4D76" w:rsidRPr="00A4480C" w:rsidRDefault="00AA4D76" w:rsidP="00E04E86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738476,00</w:t>
            </w:r>
          </w:p>
        </w:tc>
        <w:tc>
          <w:tcPr>
            <w:tcW w:w="1260" w:type="dxa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542401,00</w:t>
            </w:r>
          </w:p>
        </w:tc>
        <w:tc>
          <w:tcPr>
            <w:tcW w:w="1440" w:type="dxa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515723,00</w:t>
            </w:r>
          </w:p>
        </w:tc>
        <w:tc>
          <w:tcPr>
            <w:tcW w:w="1335" w:type="dxa"/>
          </w:tcPr>
          <w:p w:rsidR="00AA4D76" w:rsidRPr="00A4480C" w:rsidRDefault="002757CD" w:rsidP="00E04E86">
            <w:pPr>
              <w:jc w:val="center"/>
            </w:pPr>
            <w:r>
              <w:rPr>
                <w:sz w:val="22"/>
                <w:szCs w:val="22"/>
              </w:rPr>
              <w:t>628004,00</w:t>
            </w:r>
          </w:p>
        </w:tc>
        <w:tc>
          <w:tcPr>
            <w:tcW w:w="1380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t>515723,00</w:t>
            </w:r>
          </w:p>
        </w:tc>
        <w:tc>
          <w:tcPr>
            <w:tcW w:w="1785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t>515723,00</w:t>
            </w:r>
          </w:p>
        </w:tc>
        <w:tc>
          <w:tcPr>
            <w:tcW w:w="1785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t>515723,00</w:t>
            </w:r>
          </w:p>
        </w:tc>
      </w:tr>
      <w:tr w:rsidR="00AA4D76" w:rsidRPr="00A4480C" w:rsidTr="00E04E86">
        <w:tc>
          <w:tcPr>
            <w:tcW w:w="554" w:type="dxa"/>
          </w:tcPr>
          <w:p w:rsidR="00AA4D76" w:rsidRPr="00A4480C" w:rsidRDefault="00AA4D76" w:rsidP="00E04E86">
            <w:r w:rsidRPr="00A4480C">
              <w:rPr>
                <w:sz w:val="22"/>
                <w:szCs w:val="22"/>
              </w:rPr>
              <w:t>2.</w:t>
            </w:r>
          </w:p>
        </w:tc>
        <w:tc>
          <w:tcPr>
            <w:tcW w:w="2866" w:type="dxa"/>
          </w:tcPr>
          <w:p w:rsidR="00AA4D76" w:rsidRPr="00A4480C" w:rsidRDefault="00AA4D76" w:rsidP="00E04E86">
            <w:pPr>
              <w:jc w:val="both"/>
            </w:pPr>
            <w:r w:rsidRPr="00A4480C">
              <w:rPr>
                <w:sz w:val="22"/>
                <w:szCs w:val="22"/>
              </w:rPr>
              <w:t>Развитие информационно-методической базы (налоговые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 подписка на периодические издания; пополнение библиотечного фонда)</w:t>
            </w:r>
          </w:p>
        </w:tc>
        <w:tc>
          <w:tcPr>
            <w:tcW w:w="1080" w:type="dxa"/>
          </w:tcPr>
          <w:p w:rsidR="00AA4D76" w:rsidRPr="00A4480C" w:rsidRDefault="00AA4D76" w:rsidP="00E04E86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52841,10</w:t>
            </w:r>
          </w:p>
        </w:tc>
        <w:tc>
          <w:tcPr>
            <w:tcW w:w="1260" w:type="dxa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56059,00</w:t>
            </w:r>
          </w:p>
        </w:tc>
        <w:tc>
          <w:tcPr>
            <w:tcW w:w="1440" w:type="dxa"/>
          </w:tcPr>
          <w:p w:rsidR="00AA4D76" w:rsidRPr="00A4480C" w:rsidRDefault="00AA4D76" w:rsidP="00E04E86">
            <w:pPr>
              <w:jc w:val="center"/>
            </w:pPr>
            <w:r w:rsidRPr="00A4480C">
              <w:rPr>
                <w:sz w:val="22"/>
                <w:szCs w:val="22"/>
              </w:rPr>
              <w:t>39084,00</w:t>
            </w:r>
          </w:p>
        </w:tc>
        <w:tc>
          <w:tcPr>
            <w:tcW w:w="1335" w:type="dxa"/>
          </w:tcPr>
          <w:p w:rsidR="00AA4D76" w:rsidRPr="00A4480C" w:rsidRDefault="00AA4D76" w:rsidP="00E04E86">
            <w:pPr>
              <w:jc w:val="center"/>
            </w:pPr>
            <w:r>
              <w:rPr>
                <w:sz w:val="22"/>
                <w:szCs w:val="22"/>
              </w:rPr>
              <w:t>35500,00</w:t>
            </w:r>
          </w:p>
        </w:tc>
        <w:tc>
          <w:tcPr>
            <w:tcW w:w="1380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t>35600,00</w:t>
            </w:r>
          </w:p>
        </w:tc>
        <w:tc>
          <w:tcPr>
            <w:tcW w:w="1785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t>35600,00</w:t>
            </w:r>
          </w:p>
        </w:tc>
        <w:tc>
          <w:tcPr>
            <w:tcW w:w="1785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t>35600,00</w:t>
            </w:r>
          </w:p>
        </w:tc>
      </w:tr>
      <w:tr w:rsidR="00AA4D76" w:rsidRPr="00A4480C" w:rsidTr="00E04E86">
        <w:tc>
          <w:tcPr>
            <w:tcW w:w="554" w:type="dxa"/>
          </w:tcPr>
          <w:p w:rsidR="00AA4D76" w:rsidRPr="00A4480C" w:rsidRDefault="00AA4D76" w:rsidP="00E04E86"/>
        </w:tc>
        <w:tc>
          <w:tcPr>
            <w:tcW w:w="2866" w:type="dxa"/>
          </w:tcPr>
          <w:p w:rsidR="00AA4D76" w:rsidRPr="00A4480C" w:rsidRDefault="00AA4D76" w:rsidP="00E04E86">
            <w:pPr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80" w:type="dxa"/>
          </w:tcPr>
          <w:p w:rsidR="00AA4D76" w:rsidRPr="00A4480C" w:rsidRDefault="00AA4D76" w:rsidP="00E04E86">
            <w:pPr>
              <w:rPr>
                <w:b/>
              </w:rPr>
            </w:pPr>
          </w:p>
        </w:tc>
        <w:tc>
          <w:tcPr>
            <w:tcW w:w="1260" w:type="dxa"/>
          </w:tcPr>
          <w:p w:rsidR="00AA4D76" w:rsidRPr="00A4480C" w:rsidRDefault="00AA4D76" w:rsidP="00E04E86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791317,10</w:t>
            </w:r>
          </w:p>
        </w:tc>
        <w:tc>
          <w:tcPr>
            <w:tcW w:w="1260" w:type="dxa"/>
          </w:tcPr>
          <w:p w:rsidR="00AA4D76" w:rsidRPr="00A4480C" w:rsidRDefault="00AA4D76" w:rsidP="00E04E86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598460,00</w:t>
            </w:r>
          </w:p>
        </w:tc>
        <w:tc>
          <w:tcPr>
            <w:tcW w:w="1440" w:type="dxa"/>
          </w:tcPr>
          <w:p w:rsidR="00AA4D76" w:rsidRPr="00A4480C" w:rsidRDefault="00AA4D76" w:rsidP="00E04E86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554807,00</w:t>
            </w:r>
          </w:p>
        </w:tc>
        <w:tc>
          <w:tcPr>
            <w:tcW w:w="1335" w:type="dxa"/>
          </w:tcPr>
          <w:p w:rsidR="00AA4D76" w:rsidRPr="00A4480C" w:rsidRDefault="002757CD" w:rsidP="00E04E8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663504,00</w:t>
            </w:r>
          </w:p>
        </w:tc>
        <w:tc>
          <w:tcPr>
            <w:tcW w:w="1380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t>551323,00</w:t>
            </w:r>
          </w:p>
        </w:tc>
        <w:tc>
          <w:tcPr>
            <w:tcW w:w="1785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t>551323,00</w:t>
            </w:r>
          </w:p>
        </w:tc>
        <w:tc>
          <w:tcPr>
            <w:tcW w:w="1785" w:type="dxa"/>
            <w:shd w:val="clear" w:color="auto" w:fill="auto"/>
          </w:tcPr>
          <w:p w:rsidR="00AA4D76" w:rsidRPr="00A4480C" w:rsidRDefault="00AA4D76" w:rsidP="00E04E86">
            <w:pPr>
              <w:spacing w:after="200" w:line="276" w:lineRule="auto"/>
            </w:pPr>
            <w:r>
              <w:t>551323,00</w:t>
            </w:r>
          </w:p>
        </w:tc>
      </w:tr>
    </w:tbl>
    <w:p w:rsidR="00AA4D76" w:rsidRDefault="00AA4D76" w:rsidP="00AA4D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 и директора МКУ «КДЦ КГП» Рожкову О.В.</w:t>
      </w:r>
    </w:p>
    <w:p w:rsidR="00AA4D76" w:rsidRDefault="00AA4D76" w:rsidP="00AA4D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AA4D76" w:rsidRDefault="00AA4D76" w:rsidP="00AA4D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AA4D76" w:rsidRDefault="00AA4D76" w:rsidP="00AA4D76">
      <w:pPr>
        <w:rPr>
          <w:sz w:val="28"/>
          <w:szCs w:val="28"/>
        </w:rPr>
      </w:pPr>
    </w:p>
    <w:p w:rsidR="00AA4D76" w:rsidRDefault="00AA4D76" w:rsidP="00AA4D7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AA4D76" w:rsidRPr="0088744E" w:rsidRDefault="00AA4D76" w:rsidP="00AA4D76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И.А.Сергеева.</w:t>
      </w:r>
    </w:p>
    <w:p w:rsidR="00AA4D76" w:rsidRDefault="00AA4D76">
      <w:pPr>
        <w:sectPr w:rsidR="00AA4D76" w:rsidSect="00AA4D76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AA4D76" w:rsidRPr="00AA4D76" w:rsidRDefault="00AA4D76" w:rsidP="00AA4D76"/>
    <w:sectPr w:rsidR="00AA4D76" w:rsidRPr="00AA4D76" w:rsidSect="00AA4D76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7CD83BB6"/>
    <w:multiLevelType w:val="hybridMultilevel"/>
    <w:tmpl w:val="CFD6D610"/>
    <w:lvl w:ilvl="0" w:tplc="FF1A4198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D76"/>
    <w:rsid w:val="002757CD"/>
    <w:rsid w:val="00844AD6"/>
    <w:rsid w:val="00AA4D76"/>
    <w:rsid w:val="00AA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4D76"/>
    <w:rPr>
      <w:b/>
      <w:bCs/>
    </w:rPr>
  </w:style>
  <w:style w:type="character" w:customStyle="1" w:styleId="a4">
    <w:name w:val="Основной текст Знак"/>
    <w:basedOn w:val="a0"/>
    <w:link w:val="a3"/>
    <w:rsid w:val="00AA4D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A4D76"/>
    <w:pPr>
      <w:ind w:left="720"/>
      <w:contextualSpacing/>
    </w:pPr>
  </w:style>
  <w:style w:type="paragraph" w:styleId="a6">
    <w:name w:val="Normal (Web)"/>
    <w:basedOn w:val="a"/>
    <w:rsid w:val="00AA4D76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AA4D7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AA4D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A4D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A4D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2017-04-04T09:37:00Z</cp:lastPrinted>
  <dcterms:created xsi:type="dcterms:W3CDTF">2017-04-04T09:17:00Z</dcterms:created>
  <dcterms:modified xsi:type="dcterms:W3CDTF">2017-04-04T09:39:00Z</dcterms:modified>
</cp:coreProperties>
</file>