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C6" w:rsidRDefault="002730C6" w:rsidP="002730C6">
      <w:pPr>
        <w:jc w:val="center"/>
      </w:pPr>
      <w:r>
        <w:rPr>
          <w:b/>
          <w:bCs/>
          <w:sz w:val="28"/>
        </w:rPr>
        <w:t>РОССИЙСКАЯ ФЕДЕРАЦИЯ</w:t>
      </w:r>
    </w:p>
    <w:p w:rsidR="002730C6" w:rsidRPr="00217AB2" w:rsidRDefault="002730C6" w:rsidP="002730C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730C6" w:rsidRDefault="002730C6" w:rsidP="002730C6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2730C6" w:rsidRPr="00217AB2" w:rsidRDefault="002730C6" w:rsidP="002730C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730C6" w:rsidRPr="00217AB2" w:rsidRDefault="002730C6" w:rsidP="002730C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730C6" w:rsidRDefault="002730C6" w:rsidP="002730C6">
      <w:pPr>
        <w:pStyle w:val="a3"/>
        <w:jc w:val="center"/>
      </w:pPr>
      <w:r>
        <w:t>от  24.10.2017 года  № 243</w:t>
      </w:r>
    </w:p>
    <w:p w:rsidR="002730C6" w:rsidRDefault="002730C6" w:rsidP="002730C6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730C6" w:rsidRDefault="002730C6" w:rsidP="002730C6"/>
    <w:p w:rsidR="002730C6" w:rsidRPr="00224586" w:rsidRDefault="002730C6" w:rsidP="002730C6">
      <w:pPr>
        <w:jc w:val="center"/>
        <w:rPr>
          <w:sz w:val="28"/>
          <w:szCs w:val="28"/>
        </w:rPr>
      </w:pPr>
      <w:r w:rsidRPr="00224586">
        <w:rPr>
          <w:sz w:val="28"/>
          <w:szCs w:val="28"/>
        </w:rPr>
        <w:t xml:space="preserve">О внесении изменений  в постановление от 05.11.2014 № 158 «Об утверждении муниципальной программы «Развитие местного самоуправления в </w:t>
      </w:r>
      <w:proofErr w:type="spellStart"/>
      <w:r w:rsidRPr="00224586">
        <w:rPr>
          <w:sz w:val="28"/>
          <w:szCs w:val="28"/>
        </w:rPr>
        <w:t>Колобовском</w:t>
      </w:r>
      <w:proofErr w:type="spellEnd"/>
      <w:r w:rsidRPr="00224586">
        <w:rPr>
          <w:sz w:val="28"/>
          <w:szCs w:val="28"/>
        </w:rPr>
        <w:t xml:space="preserve"> городском поселении»</w:t>
      </w:r>
    </w:p>
    <w:p w:rsidR="002730C6" w:rsidRPr="00D53BBB" w:rsidRDefault="002730C6" w:rsidP="002730C6"/>
    <w:p w:rsidR="002730C6" w:rsidRPr="00224586" w:rsidRDefault="002730C6" w:rsidP="002730C6">
      <w:pPr>
        <w:jc w:val="both"/>
        <w:rPr>
          <w:sz w:val="28"/>
          <w:szCs w:val="28"/>
        </w:rPr>
      </w:pPr>
      <w:r w:rsidRPr="00D53BBB">
        <w:t xml:space="preserve">           </w:t>
      </w:r>
      <w:r w:rsidRPr="00224586">
        <w:rPr>
          <w:sz w:val="28"/>
          <w:szCs w:val="28"/>
        </w:rPr>
        <w:t xml:space="preserve">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224586">
        <w:rPr>
          <w:sz w:val="28"/>
          <w:szCs w:val="28"/>
        </w:rPr>
        <w:t>Колобовского</w:t>
      </w:r>
      <w:proofErr w:type="spellEnd"/>
      <w:r w:rsidRPr="00224586"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224586">
        <w:rPr>
          <w:sz w:val="28"/>
          <w:szCs w:val="28"/>
        </w:rPr>
        <w:t>Колобовского</w:t>
      </w:r>
      <w:proofErr w:type="spellEnd"/>
      <w:r w:rsidRPr="00224586">
        <w:rPr>
          <w:sz w:val="28"/>
          <w:szCs w:val="28"/>
        </w:rPr>
        <w:t xml:space="preserve"> городского поселения», Администрация </w:t>
      </w:r>
      <w:proofErr w:type="spellStart"/>
      <w:r w:rsidRPr="00224586">
        <w:rPr>
          <w:sz w:val="28"/>
          <w:szCs w:val="28"/>
        </w:rPr>
        <w:t>Колобовского</w:t>
      </w:r>
      <w:proofErr w:type="spellEnd"/>
      <w:r w:rsidRPr="00224586">
        <w:rPr>
          <w:sz w:val="28"/>
          <w:szCs w:val="28"/>
        </w:rPr>
        <w:t xml:space="preserve"> городского поселения постановляет:</w:t>
      </w:r>
    </w:p>
    <w:p w:rsidR="002730C6" w:rsidRPr="00224586" w:rsidRDefault="002730C6" w:rsidP="002730C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224586">
        <w:rPr>
          <w:sz w:val="28"/>
          <w:szCs w:val="28"/>
        </w:rPr>
        <w:t xml:space="preserve">В постановление  от 05.11.2014 № 158 «Развитие местного самоуправления в </w:t>
      </w:r>
      <w:proofErr w:type="spellStart"/>
      <w:r w:rsidRPr="00224586">
        <w:rPr>
          <w:sz w:val="28"/>
          <w:szCs w:val="28"/>
        </w:rPr>
        <w:t>Колобовском</w:t>
      </w:r>
      <w:proofErr w:type="spellEnd"/>
      <w:r w:rsidRPr="00224586">
        <w:rPr>
          <w:sz w:val="28"/>
          <w:szCs w:val="28"/>
        </w:rPr>
        <w:t xml:space="preserve"> городском поселении</w:t>
      </w:r>
      <w:proofErr w:type="gramStart"/>
      <w:r w:rsidRPr="00224586">
        <w:rPr>
          <w:sz w:val="28"/>
          <w:szCs w:val="28"/>
        </w:rPr>
        <w:t>»(</w:t>
      </w:r>
      <w:proofErr w:type="gramEnd"/>
      <w:r w:rsidRPr="00224586">
        <w:rPr>
          <w:sz w:val="28"/>
          <w:szCs w:val="28"/>
        </w:rPr>
        <w:t>в действующей редакции) внести следующие изменения:</w:t>
      </w:r>
    </w:p>
    <w:p w:rsidR="005647AA" w:rsidRPr="00224586" w:rsidRDefault="005647AA" w:rsidP="005647AA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224586">
        <w:rPr>
          <w:sz w:val="28"/>
          <w:szCs w:val="28"/>
        </w:rPr>
        <w:t>Ресурсное обеспечение мероприятий подпрограммы изложить в новой редакции:</w:t>
      </w:r>
    </w:p>
    <w:p w:rsidR="005647AA" w:rsidRPr="00224586" w:rsidRDefault="005647AA" w:rsidP="005647AA">
      <w:pPr>
        <w:pStyle w:val="a5"/>
        <w:ind w:left="600"/>
        <w:jc w:val="both"/>
        <w:rPr>
          <w:sz w:val="28"/>
          <w:szCs w:val="28"/>
        </w:rPr>
        <w:sectPr w:rsidR="005647AA" w:rsidRPr="00224586" w:rsidSect="00FE01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43" w:type="dxa"/>
        <w:tblInd w:w="-35" w:type="dxa"/>
        <w:tblLayout w:type="fixed"/>
        <w:tblLook w:val="0000"/>
      </w:tblPr>
      <w:tblGrid>
        <w:gridCol w:w="817"/>
        <w:gridCol w:w="4394"/>
        <w:gridCol w:w="1736"/>
        <w:gridCol w:w="1418"/>
        <w:gridCol w:w="1417"/>
        <w:gridCol w:w="1560"/>
        <w:gridCol w:w="1701"/>
        <w:gridCol w:w="1800"/>
      </w:tblGrid>
      <w:tr w:rsidR="005647AA" w:rsidRPr="000578FD" w:rsidTr="00297792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22458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24586">
              <w:rPr>
                <w:sz w:val="20"/>
                <w:szCs w:val="20"/>
              </w:rPr>
              <w:t>/</w:t>
            </w:r>
            <w:proofErr w:type="spellStart"/>
            <w:r w:rsidRPr="0022458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Наименование  мероприятий/ источники ресурсного обеспечения</w:t>
            </w:r>
          </w:p>
        </w:tc>
        <w:tc>
          <w:tcPr>
            <w:tcW w:w="96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Общий объем бюджетных ассигнований (тыс</w:t>
            </w:r>
            <w:proofErr w:type="gramStart"/>
            <w:r w:rsidRPr="00224586">
              <w:rPr>
                <w:sz w:val="20"/>
                <w:szCs w:val="20"/>
              </w:rPr>
              <w:t>.р</w:t>
            </w:r>
            <w:proofErr w:type="gramEnd"/>
            <w:r w:rsidRPr="00224586">
              <w:rPr>
                <w:sz w:val="20"/>
                <w:szCs w:val="20"/>
              </w:rPr>
              <w:t>уб.)</w:t>
            </w:r>
          </w:p>
        </w:tc>
      </w:tr>
      <w:tr w:rsidR="005647AA" w:rsidRPr="000578FD" w:rsidTr="00297792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2019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2020</w:t>
            </w:r>
          </w:p>
        </w:tc>
      </w:tr>
      <w:tr w:rsidR="005647AA" w:rsidRPr="000578FD" w:rsidTr="0029779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both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Общий объем бюджетных ассигнований по подпрограмме, в том числе:</w:t>
            </w:r>
          </w:p>
          <w:p w:rsidR="005647AA" w:rsidRPr="00224586" w:rsidRDefault="005647AA" w:rsidP="00297792">
            <w:pPr>
              <w:snapToGrid w:val="0"/>
              <w:jc w:val="both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4813164,80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4611585,82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4669036,80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4624218,20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4624218,20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4624218,20</w:t>
            </w:r>
          </w:p>
        </w:tc>
      </w:tr>
      <w:tr w:rsidR="005647AA" w:rsidRPr="000578FD" w:rsidTr="0029779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both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Обеспечение деятельности администрации поселения</w:t>
            </w:r>
          </w:p>
          <w:p w:rsidR="005647AA" w:rsidRPr="00224586" w:rsidRDefault="005647AA" w:rsidP="00297792">
            <w:pPr>
              <w:snapToGrid w:val="0"/>
              <w:jc w:val="both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4646016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4646016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4457206,0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4457206,0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224586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4352058,20</w:t>
            </w:r>
          </w:p>
          <w:p w:rsidR="005647AA" w:rsidRPr="00224586" w:rsidRDefault="00224586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4352058,20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4368058,20</w:t>
            </w:r>
          </w:p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4368058,20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4368058,20</w:t>
            </w:r>
          </w:p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4368058,20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4368058,20</w:t>
            </w:r>
          </w:p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4368058,20</w:t>
            </w:r>
          </w:p>
        </w:tc>
      </w:tr>
      <w:tr w:rsidR="005647AA" w:rsidRPr="000578FD" w:rsidTr="0029779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both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5647AA" w:rsidRPr="00224586" w:rsidRDefault="005647AA" w:rsidP="00297792">
            <w:pPr>
              <w:snapToGrid w:val="0"/>
              <w:jc w:val="both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19200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19200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72000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72000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72000,00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72000,00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72000,00</w:t>
            </w:r>
          </w:p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72000,00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72000,00</w:t>
            </w:r>
          </w:p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72000,00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72000,00</w:t>
            </w:r>
          </w:p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72000,00</w:t>
            </w:r>
          </w:p>
        </w:tc>
      </w:tr>
      <w:tr w:rsidR="005647AA" w:rsidRPr="000578FD" w:rsidTr="0029779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1.3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both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</w:t>
            </w:r>
          </w:p>
          <w:p w:rsidR="005647AA" w:rsidRPr="00224586" w:rsidRDefault="005647AA" w:rsidP="00297792">
            <w:pPr>
              <w:snapToGrid w:val="0"/>
              <w:jc w:val="both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97800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97800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70979,82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70979,82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67840</w:t>
            </w:r>
            <w:r w:rsidRPr="00224586">
              <w:rPr>
                <w:sz w:val="20"/>
                <w:szCs w:val="20"/>
              </w:rPr>
              <w:t>,00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67840</w:t>
            </w:r>
            <w:r w:rsidRPr="00224586">
              <w:rPr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90000,00</w:t>
            </w:r>
          </w:p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90000,00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90000,00</w:t>
            </w:r>
          </w:p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90000,00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90000,00</w:t>
            </w:r>
          </w:p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90000,00</w:t>
            </w:r>
          </w:p>
        </w:tc>
      </w:tr>
      <w:tr w:rsidR="005647AA" w:rsidRPr="000578FD" w:rsidTr="0029779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1.4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both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5647AA" w:rsidRPr="00224586" w:rsidRDefault="005647AA" w:rsidP="00297792">
            <w:pPr>
              <w:snapToGrid w:val="0"/>
              <w:jc w:val="both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50148,80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50148,80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0,0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224586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110018,60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647AA" w:rsidRPr="00224586" w:rsidRDefault="00224586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110018,60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0,00</w:t>
            </w:r>
          </w:p>
          <w:p w:rsidR="005647AA" w:rsidRPr="00224586" w:rsidRDefault="005647AA" w:rsidP="00297792">
            <w:pPr>
              <w:rPr>
                <w:sz w:val="20"/>
                <w:szCs w:val="20"/>
              </w:rPr>
            </w:pPr>
          </w:p>
          <w:p w:rsidR="005647AA" w:rsidRPr="00224586" w:rsidRDefault="005647AA" w:rsidP="00297792">
            <w:pPr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0,00</w:t>
            </w:r>
          </w:p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0,00</w:t>
            </w:r>
          </w:p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0,00</w:t>
            </w:r>
          </w:p>
        </w:tc>
      </w:tr>
      <w:tr w:rsidR="005647AA" w:rsidRPr="000578FD" w:rsidTr="0029779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both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Обеспечение диспансеризации муниципальных служащих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11400,00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16000,00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17000,00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18000,00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18000,00</w:t>
            </w:r>
          </w:p>
        </w:tc>
      </w:tr>
      <w:tr w:rsidR="005647AA" w:rsidTr="00297792">
        <w:trPr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1.6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both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0,</w:t>
            </w:r>
          </w:p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7AA" w:rsidRPr="00224586" w:rsidRDefault="005647AA" w:rsidP="00297792">
            <w:pPr>
              <w:snapToGrid w:val="0"/>
              <w:jc w:val="center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51120,00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51120,00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51120,00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7AA" w:rsidRPr="00224586" w:rsidRDefault="005647AA" w:rsidP="00297792">
            <w:pPr>
              <w:spacing w:after="200" w:line="276" w:lineRule="auto"/>
              <w:rPr>
                <w:sz w:val="20"/>
                <w:szCs w:val="20"/>
              </w:rPr>
            </w:pPr>
            <w:r w:rsidRPr="00224586">
              <w:rPr>
                <w:sz w:val="20"/>
                <w:szCs w:val="20"/>
              </w:rPr>
              <w:t>51120,00</w:t>
            </w:r>
          </w:p>
        </w:tc>
      </w:tr>
    </w:tbl>
    <w:p w:rsidR="00224586" w:rsidRPr="008B6EAF" w:rsidRDefault="00224586" w:rsidP="00224586">
      <w:pPr>
        <w:jc w:val="both"/>
      </w:pPr>
      <w:r w:rsidRPr="008B6EAF">
        <w:t xml:space="preserve">2. Контроль за исполнением настоящего постановления возложить </w:t>
      </w:r>
      <w:proofErr w:type="gramStart"/>
      <w:r w:rsidRPr="008B6EAF">
        <w:t>на</w:t>
      </w:r>
      <w:proofErr w:type="gramEnd"/>
      <w:r w:rsidRPr="008B6EAF">
        <w:t xml:space="preserve"> </w:t>
      </w:r>
      <w:proofErr w:type="gramStart"/>
      <w:r w:rsidRPr="008B6EAF">
        <w:t>зам</w:t>
      </w:r>
      <w:proofErr w:type="gramEnd"/>
      <w:r w:rsidRPr="008B6EAF">
        <w:t xml:space="preserve">. главы администрации, начальника отдела финансово-экономической деятельности </w:t>
      </w:r>
      <w:proofErr w:type="spellStart"/>
      <w:r w:rsidRPr="008B6EAF">
        <w:t>Акифьеву</w:t>
      </w:r>
      <w:proofErr w:type="spellEnd"/>
      <w:r w:rsidRPr="008B6EAF">
        <w:t xml:space="preserve"> Е.В. </w:t>
      </w:r>
    </w:p>
    <w:p w:rsidR="00224586" w:rsidRPr="008B6EAF" w:rsidRDefault="00224586" w:rsidP="00224586">
      <w:pPr>
        <w:jc w:val="both"/>
      </w:pPr>
      <w:r w:rsidRPr="008B6EAF">
        <w:t xml:space="preserve">   3. Опубликовать настоящее постановление в «Вестнике </w:t>
      </w:r>
      <w:proofErr w:type="spellStart"/>
      <w:r w:rsidRPr="008B6EAF">
        <w:t>Колобовского</w:t>
      </w:r>
      <w:proofErr w:type="spellEnd"/>
      <w:r w:rsidRPr="008B6EAF">
        <w:t xml:space="preserve"> городского поселения» и разместить на официальном сайте поселения.</w:t>
      </w:r>
    </w:p>
    <w:p w:rsidR="00224586" w:rsidRPr="008B6EAF" w:rsidRDefault="00224586" w:rsidP="00224586">
      <w:pPr>
        <w:jc w:val="both"/>
      </w:pPr>
      <w:r w:rsidRPr="008B6EAF">
        <w:t xml:space="preserve">     </w:t>
      </w:r>
      <w:r>
        <w:t xml:space="preserve">Заместитель главы администрации                                                  </w:t>
      </w:r>
      <w:proofErr w:type="spellStart"/>
      <w:r>
        <w:t>Е.В.Акифьева</w:t>
      </w:r>
      <w:proofErr w:type="spellEnd"/>
    </w:p>
    <w:p w:rsidR="00224586" w:rsidRDefault="00224586" w:rsidP="00224586"/>
    <w:p w:rsidR="00FE0152" w:rsidRDefault="00FE0152"/>
    <w:sectPr w:rsidR="00FE0152" w:rsidSect="005647A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abstractNum w:abstractNumId="1">
    <w:nsid w:val="028567F5"/>
    <w:multiLevelType w:val="hybridMultilevel"/>
    <w:tmpl w:val="35C63636"/>
    <w:lvl w:ilvl="0" w:tplc="5A12C982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7A991ED8"/>
    <w:multiLevelType w:val="hybridMultilevel"/>
    <w:tmpl w:val="174AB70A"/>
    <w:lvl w:ilvl="0" w:tplc="0419000F">
      <w:start w:val="1"/>
      <w:numFmt w:val="decimal"/>
      <w:lvlText w:val="%1."/>
      <w:lvlJc w:val="left"/>
      <w:pPr>
        <w:ind w:left="3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</w:lvl>
    <w:lvl w:ilvl="3" w:tplc="0419000F" w:tentative="1">
      <w:start w:val="1"/>
      <w:numFmt w:val="decimal"/>
      <w:lvlText w:val="%4."/>
      <w:lvlJc w:val="left"/>
      <w:pPr>
        <w:ind w:left="5638" w:hanging="360"/>
      </w:p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</w:lvl>
    <w:lvl w:ilvl="6" w:tplc="0419000F" w:tentative="1">
      <w:start w:val="1"/>
      <w:numFmt w:val="decimal"/>
      <w:lvlText w:val="%7."/>
      <w:lvlJc w:val="left"/>
      <w:pPr>
        <w:ind w:left="7798" w:hanging="360"/>
      </w:p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30C6"/>
    <w:rsid w:val="00224586"/>
    <w:rsid w:val="002730C6"/>
    <w:rsid w:val="005647AA"/>
    <w:rsid w:val="00FE0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30C6"/>
    <w:rPr>
      <w:b/>
      <w:bCs/>
    </w:rPr>
  </w:style>
  <w:style w:type="character" w:customStyle="1" w:styleId="a4">
    <w:name w:val="Основной текст Знак"/>
    <w:basedOn w:val="a0"/>
    <w:link w:val="a3"/>
    <w:rsid w:val="002730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730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2017-10-30T09:29:00Z</cp:lastPrinted>
  <dcterms:created xsi:type="dcterms:W3CDTF">2017-10-30T09:02:00Z</dcterms:created>
  <dcterms:modified xsi:type="dcterms:W3CDTF">2017-10-30T09:30:00Z</dcterms:modified>
</cp:coreProperties>
</file>