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391" w:rsidRPr="00BF72AE" w:rsidRDefault="007A2391" w:rsidP="007A2391">
      <w:pPr>
        <w:jc w:val="center"/>
        <w:rPr>
          <w:sz w:val="28"/>
          <w:szCs w:val="28"/>
        </w:rPr>
      </w:pPr>
      <w:r w:rsidRPr="00BF72AE">
        <w:rPr>
          <w:sz w:val="28"/>
          <w:szCs w:val="28"/>
        </w:rPr>
        <w:t>РОССИЙСКАЯ ФЕДЕРАЦИЯ</w:t>
      </w:r>
    </w:p>
    <w:p w:rsidR="007A2391" w:rsidRPr="00BF72AE" w:rsidRDefault="007A2391" w:rsidP="007A2391">
      <w:pPr>
        <w:jc w:val="center"/>
        <w:rPr>
          <w:b/>
          <w:sz w:val="28"/>
          <w:szCs w:val="28"/>
        </w:rPr>
      </w:pPr>
      <w:r w:rsidRPr="00BF72AE">
        <w:rPr>
          <w:b/>
          <w:sz w:val="28"/>
          <w:szCs w:val="28"/>
        </w:rPr>
        <w:t>СОВЕТ КОЛОБОВСКОГО ГОРОДСКОГО ПОСЕЛЕНИЯ</w:t>
      </w:r>
    </w:p>
    <w:p w:rsidR="007A2391" w:rsidRPr="00BF72AE" w:rsidRDefault="007A2391" w:rsidP="007A2391">
      <w:pPr>
        <w:jc w:val="center"/>
        <w:rPr>
          <w:b/>
          <w:sz w:val="28"/>
          <w:szCs w:val="28"/>
        </w:rPr>
      </w:pPr>
      <w:r w:rsidRPr="00BF72AE">
        <w:rPr>
          <w:b/>
          <w:sz w:val="28"/>
          <w:szCs w:val="28"/>
        </w:rPr>
        <w:t>Шуйского муниципального района</w:t>
      </w:r>
    </w:p>
    <w:p w:rsidR="007A2391" w:rsidRPr="00BF72AE" w:rsidRDefault="007A2391" w:rsidP="007A2391">
      <w:pPr>
        <w:jc w:val="center"/>
        <w:rPr>
          <w:b/>
          <w:sz w:val="28"/>
          <w:szCs w:val="28"/>
        </w:rPr>
      </w:pPr>
      <w:r w:rsidRPr="00BF72AE">
        <w:rPr>
          <w:b/>
          <w:sz w:val="28"/>
          <w:szCs w:val="28"/>
        </w:rPr>
        <w:t>Ивановской области</w:t>
      </w:r>
    </w:p>
    <w:p w:rsidR="007A2391" w:rsidRPr="00BF72AE" w:rsidRDefault="007A2391" w:rsidP="007A2391">
      <w:pPr>
        <w:jc w:val="center"/>
        <w:rPr>
          <w:sz w:val="28"/>
          <w:szCs w:val="28"/>
        </w:rPr>
      </w:pPr>
      <w:r w:rsidRPr="00BF72AE">
        <w:rPr>
          <w:sz w:val="28"/>
          <w:szCs w:val="28"/>
        </w:rPr>
        <w:t>ТРЕТЬЕГО СОЗЫВА</w:t>
      </w:r>
    </w:p>
    <w:p w:rsidR="007A2391" w:rsidRPr="00BF72AE" w:rsidRDefault="007A2391" w:rsidP="007A2391">
      <w:pPr>
        <w:jc w:val="center"/>
        <w:rPr>
          <w:sz w:val="28"/>
          <w:szCs w:val="28"/>
        </w:rPr>
      </w:pPr>
      <w:r w:rsidRPr="00BF72AE">
        <w:rPr>
          <w:sz w:val="28"/>
          <w:szCs w:val="28"/>
        </w:rPr>
        <w:t>_____________________________________________________</w:t>
      </w:r>
    </w:p>
    <w:p w:rsidR="007A2391" w:rsidRPr="00BF72AE" w:rsidRDefault="007A2391" w:rsidP="007A2391">
      <w:pPr>
        <w:jc w:val="center"/>
        <w:rPr>
          <w:rFonts w:eastAsia="Arial Unicode MS"/>
          <w:b/>
          <w:bCs/>
          <w:sz w:val="28"/>
          <w:szCs w:val="28"/>
        </w:rPr>
      </w:pPr>
      <w:r w:rsidRPr="00BF72AE">
        <w:rPr>
          <w:rFonts w:eastAsia="Arial Unicode MS"/>
          <w:b/>
          <w:bCs/>
          <w:sz w:val="28"/>
          <w:szCs w:val="28"/>
        </w:rPr>
        <w:t>РЕШЕНИЕ</w:t>
      </w:r>
    </w:p>
    <w:p w:rsidR="007A2391" w:rsidRPr="00BF72AE" w:rsidRDefault="007A2391" w:rsidP="007A2391">
      <w:pPr>
        <w:rPr>
          <w:sz w:val="28"/>
          <w:szCs w:val="28"/>
        </w:rPr>
      </w:pPr>
      <w:r w:rsidRPr="00BF72AE">
        <w:rPr>
          <w:rFonts w:eastAsia="Arial Unicode MS"/>
          <w:bCs/>
          <w:sz w:val="28"/>
          <w:szCs w:val="28"/>
        </w:rPr>
        <w:t xml:space="preserve">от </w:t>
      </w:r>
      <w:r>
        <w:rPr>
          <w:rFonts w:eastAsia="Arial Unicode MS"/>
          <w:bCs/>
          <w:sz w:val="28"/>
          <w:szCs w:val="28"/>
        </w:rPr>
        <w:t>27</w:t>
      </w:r>
      <w:r w:rsidRPr="00BF72AE">
        <w:rPr>
          <w:rFonts w:eastAsia="Arial Unicode MS"/>
          <w:bCs/>
          <w:sz w:val="28"/>
          <w:szCs w:val="28"/>
        </w:rPr>
        <w:t>.1</w:t>
      </w:r>
      <w:r>
        <w:rPr>
          <w:rFonts w:eastAsia="Arial Unicode MS"/>
          <w:bCs/>
          <w:sz w:val="28"/>
          <w:szCs w:val="28"/>
        </w:rPr>
        <w:t>1</w:t>
      </w:r>
      <w:r w:rsidRPr="00BF72AE">
        <w:rPr>
          <w:rFonts w:eastAsia="Arial Unicode MS"/>
          <w:bCs/>
          <w:sz w:val="28"/>
          <w:szCs w:val="28"/>
        </w:rPr>
        <w:t>. 201</w:t>
      </w:r>
      <w:r>
        <w:rPr>
          <w:rFonts w:eastAsia="Arial Unicode MS"/>
          <w:bCs/>
          <w:sz w:val="28"/>
          <w:szCs w:val="28"/>
        </w:rPr>
        <w:t>7</w:t>
      </w:r>
      <w:r w:rsidRPr="00BF72AE">
        <w:rPr>
          <w:rFonts w:eastAsia="Arial Unicode MS"/>
          <w:bCs/>
          <w:sz w:val="28"/>
          <w:szCs w:val="28"/>
        </w:rPr>
        <w:t>г.</w:t>
      </w:r>
      <w:r w:rsidRPr="00BF72AE">
        <w:rPr>
          <w:rFonts w:eastAsia="Arial Unicode MS"/>
          <w:bCs/>
          <w:sz w:val="28"/>
          <w:szCs w:val="28"/>
        </w:rPr>
        <w:tab/>
      </w:r>
      <w:r w:rsidRPr="00BF72AE">
        <w:rPr>
          <w:rFonts w:eastAsia="Arial Unicode MS"/>
          <w:bCs/>
          <w:sz w:val="28"/>
          <w:szCs w:val="28"/>
        </w:rPr>
        <w:tab/>
      </w:r>
      <w:r w:rsidRPr="00BF72AE">
        <w:rPr>
          <w:rFonts w:eastAsia="Arial Unicode MS"/>
          <w:bCs/>
          <w:sz w:val="28"/>
          <w:szCs w:val="28"/>
        </w:rPr>
        <w:tab/>
      </w:r>
      <w:r w:rsidRPr="00BF72AE">
        <w:rPr>
          <w:rFonts w:eastAsia="Arial Unicode MS"/>
          <w:bCs/>
          <w:sz w:val="28"/>
          <w:szCs w:val="28"/>
        </w:rPr>
        <w:tab/>
      </w:r>
      <w:r w:rsidRPr="00BF72AE">
        <w:rPr>
          <w:rFonts w:eastAsia="Arial Unicode MS"/>
          <w:bCs/>
          <w:sz w:val="28"/>
          <w:szCs w:val="28"/>
        </w:rPr>
        <w:tab/>
      </w:r>
      <w:r w:rsidRPr="00BF72AE">
        <w:rPr>
          <w:rFonts w:eastAsia="Arial Unicode MS"/>
          <w:bCs/>
          <w:sz w:val="28"/>
          <w:szCs w:val="28"/>
        </w:rPr>
        <w:tab/>
      </w:r>
      <w:r w:rsidRPr="00BF72AE">
        <w:rPr>
          <w:rFonts w:eastAsia="Arial Unicode MS"/>
          <w:bCs/>
          <w:sz w:val="28"/>
          <w:szCs w:val="28"/>
        </w:rPr>
        <w:tab/>
        <w:t xml:space="preserve">№ </w:t>
      </w:r>
      <w:r w:rsidR="00C76940">
        <w:rPr>
          <w:rFonts w:eastAsia="Arial Unicode MS"/>
          <w:bCs/>
          <w:sz w:val="28"/>
          <w:szCs w:val="28"/>
        </w:rPr>
        <w:t>47</w:t>
      </w:r>
    </w:p>
    <w:p w:rsidR="007A2391" w:rsidRPr="00BF72AE" w:rsidRDefault="007A2391" w:rsidP="007A2391">
      <w:pPr>
        <w:jc w:val="center"/>
        <w:rPr>
          <w:sz w:val="28"/>
          <w:szCs w:val="28"/>
        </w:rPr>
      </w:pPr>
    </w:p>
    <w:p w:rsidR="007A2391" w:rsidRDefault="007A2391" w:rsidP="007A2391">
      <w:pPr>
        <w:tabs>
          <w:tab w:val="left" w:pos="6200"/>
        </w:tabs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п. </w:t>
      </w:r>
      <w:proofErr w:type="spellStart"/>
      <w:r>
        <w:rPr>
          <w:kern w:val="2"/>
          <w:sz w:val="28"/>
          <w:szCs w:val="28"/>
        </w:rPr>
        <w:t>Колобово</w:t>
      </w:r>
      <w:proofErr w:type="spellEnd"/>
    </w:p>
    <w:p w:rsidR="007A2391" w:rsidRDefault="007A2391" w:rsidP="007A2391"/>
    <w:p w:rsidR="007A2391" w:rsidRDefault="007A2391" w:rsidP="007A239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прогнозе социально-экономического развития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на 2018 год и на период до 2020 года</w:t>
      </w:r>
    </w:p>
    <w:p w:rsidR="007A2391" w:rsidRDefault="007A2391" w:rsidP="007A2391">
      <w:pPr>
        <w:jc w:val="center"/>
        <w:rPr>
          <w:sz w:val="28"/>
          <w:szCs w:val="28"/>
        </w:rPr>
      </w:pPr>
    </w:p>
    <w:p w:rsidR="007A2391" w:rsidRDefault="007A2391" w:rsidP="007A2391">
      <w:pPr>
        <w:rPr>
          <w:sz w:val="28"/>
          <w:szCs w:val="28"/>
        </w:rPr>
      </w:pPr>
    </w:p>
    <w:p w:rsidR="007A2391" w:rsidRDefault="007A2391" w:rsidP="007A2391">
      <w:pPr>
        <w:rPr>
          <w:sz w:val="28"/>
          <w:szCs w:val="28"/>
        </w:rPr>
      </w:pPr>
    </w:p>
    <w:p w:rsidR="007A2391" w:rsidRDefault="007A2391" w:rsidP="007A23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 xml:space="preserve">В соответствии с 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поселения, ст. 9 Положения «О бюджетном процессе в </w:t>
      </w:r>
      <w:proofErr w:type="spellStart"/>
      <w:r>
        <w:rPr>
          <w:sz w:val="28"/>
          <w:szCs w:val="28"/>
        </w:rPr>
        <w:t>Колобовском</w:t>
      </w:r>
      <w:proofErr w:type="spellEnd"/>
      <w:r>
        <w:rPr>
          <w:sz w:val="28"/>
          <w:szCs w:val="28"/>
        </w:rPr>
        <w:t xml:space="preserve"> городском поселении», рассмотрев представленный Администрацией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прогноз социально-экономического развития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на 2018 год и на период до 2020 года, Совет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решил:</w:t>
      </w:r>
      <w:proofErr w:type="gramEnd"/>
    </w:p>
    <w:p w:rsidR="007A2391" w:rsidRDefault="007A2391" w:rsidP="007A2391">
      <w:pPr>
        <w:jc w:val="both"/>
        <w:rPr>
          <w:sz w:val="28"/>
          <w:szCs w:val="28"/>
        </w:rPr>
      </w:pPr>
    </w:p>
    <w:p w:rsidR="007A2391" w:rsidRDefault="007A2391" w:rsidP="007A239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Принять к сведению прогноз социально-экономического развития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на 2018 год и на период до 2020 года (прилагается).</w:t>
      </w:r>
    </w:p>
    <w:p w:rsidR="007A2391" w:rsidRDefault="007A2391" w:rsidP="007A239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настоящее решение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7A2391" w:rsidRDefault="007A2391" w:rsidP="007A2391">
      <w:pPr>
        <w:jc w:val="both"/>
        <w:rPr>
          <w:sz w:val="28"/>
          <w:szCs w:val="28"/>
        </w:rPr>
      </w:pPr>
    </w:p>
    <w:p w:rsidR="007A2391" w:rsidRDefault="007A2391" w:rsidP="007A2391">
      <w:pPr>
        <w:jc w:val="both"/>
        <w:rPr>
          <w:sz w:val="28"/>
          <w:szCs w:val="28"/>
        </w:rPr>
      </w:pPr>
    </w:p>
    <w:p w:rsidR="007A2391" w:rsidRDefault="007A2391" w:rsidP="007A2391">
      <w:pPr>
        <w:jc w:val="both"/>
        <w:rPr>
          <w:sz w:val="28"/>
          <w:szCs w:val="28"/>
        </w:rPr>
      </w:pPr>
    </w:p>
    <w:p w:rsidR="007A2391" w:rsidRDefault="007A2391" w:rsidP="007A2391">
      <w:pPr>
        <w:jc w:val="both"/>
        <w:rPr>
          <w:sz w:val="28"/>
          <w:szCs w:val="28"/>
        </w:rPr>
      </w:pPr>
    </w:p>
    <w:p w:rsidR="007A2391" w:rsidRDefault="007A2391" w:rsidP="007A2391">
      <w:pPr>
        <w:jc w:val="both"/>
        <w:rPr>
          <w:sz w:val="28"/>
          <w:szCs w:val="28"/>
        </w:rPr>
      </w:pPr>
    </w:p>
    <w:p w:rsidR="007A2391" w:rsidRDefault="007A2391" w:rsidP="007A2391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7A2391" w:rsidRPr="00661EB2" w:rsidRDefault="007A2391" w:rsidP="007A239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                                   С.С.Ельцов</w:t>
      </w:r>
    </w:p>
    <w:p w:rsidR="007A2391" w:rsidRPr="00AB02CB" w:rsidRDefault="007A2391" w:rsidP="007A2391">
      <w:pPr>
        <w:jc w:val="both"/>
        <w:rPr>
          <w:sz w:val="28"/>
          <w:szCs w:val="28"/>
        </w:rPr>
      </w:pPr>
    </w:p>
    <w:p w:rsidR="007A2391" w:rsidRDefault="007A2391" w:rsidP="007A2391"/>
    <w:p w:rsidR="008114EB" w:rsidRDefault="008114EB"/>
    <w:sectPr w:rsidR="008114EB" w:rsidSect="00017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515572"/>
    <w:multiLevelType w:val="hybridMultilevel"/>
    <w:tmpl w:val="77D6EA58"/>
    <w:lvl w:ilvl="0" w:tplc="2F8C904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2391"/>
    <w:rsid w:val="000624BB"/>
    <w:rsid w:val="007A2391"/>
    <w:rsid w:val="008114EB"/>
    <w:rsid w:val="00C76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23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2017-11-26T10:52:00Z</cp:lastPrinted>
  <dcterms:created xsi:type="dcterms:W3CDTF">2017-11-26T10:49:00Z</dcterms:created>
  <dcterms:modified xsi:type="dcterms:W3CDTF">2017-11-28T09:49:00Z</dcterms:modified>
</cp:coreProperties>
</file>