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3E" w:rsidRDefault="0059733E" w:rsidP="0059733E">
      <w:pPr>
        <w:pStyle w:val="1"/>
        <w:rPr>
          <w:b/>
          <w:bCs/>
        </w:rPr>
      </w:pPr>
      <w:r>
        <w:rPr>
          <w:b/>
          <w:bCs/>
        </w:rPr>
        <w:t>РОССИЙСКАЯ ФЕДЕРАЦИЯ</w:t>
      </w:r>
    </w:p>
    <w:p w:rsidR="0059733E" w:rsidRDefault="0059733E" w:rsidP="0059733E">
      <w:pPr>
        <w:pStyle w:val="3"/>
        <w:rPr>
          <w:sz w:val="28"/>
        </w:rPr>
      </w:pPr>
      <w:r>
        <w:rPr>
          <w:sz w:val="28"/>
        </w:rPr>
        <w:t>Совет Колобовского городского поселения</w:t>
      </w:r>
    </w:p>
    <w:p w:rsidR="0059733E" w:rsidRDefault="0059733E" w:rsidP="0059733E">
      <w:pPr>
        <w:pStyle w:val="2"/>
      </w:pPr>
      <w:r>
        <w:t>Шуйского муниципального района</w:t>
      </w:r>
    </w:p>
    <w:p w:rsidR="0059733E" w:rsidRDefault="0059733E" w:rsidP="0059733E">
      <w:pPr>
        <w:pStyle w:val="2"/>
        <w:rPr>
          <w:rFonts w:eastAsia="Times New Roman"/>
        </w:rPr>
      </w:pPr>
      <w:r>
        <w:rPr>
          <w:rFonts w:eastAsia="Times New Roman"/>
        </w:rPr>
        <w:t>Ивановской области</w:t>
      </w:r>
    </w:p>
    <w:p w:rsidR="0059733E" w:rsidRDefault="0059733E" w:rsidP="0059733E">
      <w:pPr>
        <w:pStyle w:val="2"/>
      </w:pPr>
      <w:r>
        <w:t>Четвертого созыва</w:t>
      </w:r>
    </w:p>
    <w:p w:rsidR="0059733E" w:rsidRDefault="0059733E" w:rsidP="0059733E">
      <w:pPr>
        <w:jc w:val="center"/>
        <w:rPr>
          <w:b/>
          <w:bCs/>
          <w:sz w:val="28"/>
        </w:rPr>
      </w:pPr>
    </w:p>
    <w:p w:rsidR="0059733E" w:rsidRDefault="0059733E" w:rsidP="0059733E">
      <w:pPr>
        <w:pStyle w:val="4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59733E" w:rsidRDefault="0059733E" w:rsidP="0059733E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пос. </w:t>
      </w:r>
      <w:proofErr w:type="spellStart"/>
      <w:r>
        <w:rPr>
          <w:rFonts w:eastAsia="Arial Unicode MS"/>
          <w:b/>
          <w:bCs/>
          <w:sz w:val="28"/>
        </w:rPr>
        <w:t>Колобово</w:t>
      </w:r>
      <w:proofErr w:type="spellEnd"/>
    </w:p>
    <w:p w:rsidR="0059733E" w:rsidRDefault="0059733E" w:rsidP="0059733E">
      <w:pPr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 xml:space="preserve">от </w:t>
      </w:r>
      <w:r>
        <w:rPr>
          <w:rFonts w:eastAsia="Arial Unicode MS"/>
          <w:b/>
          <w:bCs/>
          <w:sz w:val="28"/>
          <w:u w:val="single"/>
        </w:rPr>
        <w:t>_07.06.2021</w:t>
      </w:r>
      <w:r>
        <w:rPr>
          <w:rFonts w:eastAsia="Arial Unicode MS"/>
          <w:b/>
          <w:bCs/>
          <w:sz w:val="28"/>
        </w:rPr>
        <w:t>года                                                                            №</w:t>
      </w:r>
      <w:r>
        <w:rPr>
          <w:rFonts w:eastAsia="Arial Unicode MS"/>
          <w:b/>
          <w:bCs/>
          <w:sz w:val="28"/>
          <w:u w:val="single"/>
        </w:rPr>
        <w:t xml:space="preserve"> 28</w:t>
      </w:r>
    </w:p>
    <w:p w:rsidR="0059733E" w:rsidRDefault="0059733E" w:rsidP="0059733E">
      <w:pPr>
        <w:jc w:val="center"/>
        <w:rPr>
          <w:b/>
          <w:bCs/>
          <w:sz w:val="28"/>
        </w:rPr>
      </w:pPr>
    </w:p>
    <w:p w:rsidR="0059733E" w:rsidRDefault="0059733E" w:rsidP="0059733E"/>
    <w:p w:rsidR="0059733E" w:rsidRDefault="0059733E" w:rsidP="00597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изменении   разрешенного вида использования земельного участка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Под</w:t>
      </w:r>
      <w:proofErr w:type="gramEnd"/>
      <w:r>
        <w:rPr>
          <w:b/>
          <w:sz w:val="28"/>
          <w:szCs w:val="28"/>
        </w:rPr>
        <w:t xml:space="preserve"> строительство временного сооружения павильона-закусочной» на «Для размещения объектов общественного питания»</w:t>
      </w:r>
    </w:p>
    <w:p w:rsidR="0059733E" w:rsidRDefault="0059733E" w:rsidP="0059733E">
      <w:pPr>
        <w:rPr>
          <w:sz w:val="28"/>
          <w:szCs w:val="28"/>
        </w:rPr>
      </w:pPr>
    </w:p>
    <w:p w:rsidR="0059733E" w:rsidRDefault="0059733E" w:rsidP="0059733E">
      <w:pPr>
        <w:rPr>
          <w:sz w:val="28"/>
          <w:szCs w:val="28"/>
        </w:rPr>
      </w:pPr>
    </w:p>
    <w:p w:rsidR="0059733E" w:rsidRDefault="0059733E" w:rsidP="005973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 (в действующей редакции), Уставом Колобовского городского поселения (в действующей редакции), Совет Колобовского городского поселения</w:t>
      </w:r>
    </w:p>
    <w:p w:rsidR="0059733E" w:rsidRDefault="0059733E" w:rsidP="005973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59733E" w:rsidRDefault="0059733E" w:rsidP="0059733E"/>
    <w:p w:rsidR="0059733E" w:rsidRDefault="0059733E" w:rsidP="005973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 разрешенный вид использования земельного участка, с кадастровым номером 37:20:041758:314, местоположение: Ивановская область, Шуйский район, п. </w:t>
      </w:r>
      <w:proofErr w:type="spellStart"/>
      <w:r>
        <w:rPr>
          <w:sz w:val="28"/>
          <w:szCs w:val="28"/>
        </w:rPr>
        <w:t>Колобово</w:t>
      </w:r>
      <w:proofErr w:type="spellEnd"/>
      <w:r>
        <w:rPr>
          <w:sz w:val="28"/>
          <w:szCs w:val="28"/>
        </w:rPr>
        <w:t xml:space="preserve">, пл. Зеленая,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строительство временного сооружения павильона-закусочной » на «Для размещения объектов общественного питания»</w:t>
      </w:r>
    </w:p>
    <w:p w:rsidR="0059733E" w:rsidRDefault="0059733E" w:rsidP="005973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59733E" w:rsidRDefault="0059733E" w:rsidP="00597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  Настоящее решение  вступает в силу с момента опубликования.</w:t>
      </w:r>
    </w:p>
    <w:p w:rsidR="0059733E" w:rsidRDefault="0059733E" w:rsidP="0059733E">
      <w:pPr>
        <w:jc w:val="both"/>
        <w:rPr>
          <w:sz w:val="28"/>
          <w:szCs w:val="28"/>
        </w:rPr>
      </w:pPr>
    </w:p>
    <w:p w:rsidR="0059733E" w:rsidRDefault="0059733E" w:rsidP="0059733E">
      <w:pPr>
        <w:jc w:val="both"/>
        <w:rPr>
          <w:sz w:val="28"/>
          <w:szCs w:val="28"/>
        </w:rPr>
      </w:pPr>
    </w:p>
    <w:p w:rsidR="0059733E" w:rsidRDefault="0059733E" w:rsidP="0059733E"/>
    <w:p w:rsidR="0059733E" w:rsidRDefault="0059733E" w:rsidP="0059733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9733E" w:rsidRDefault="0059733E" w:rsidP="0059733E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А.Ю.Евграфов</w:t>
      </w:r>
    </w:p>
    <w:p w:rsidR="0059733E" w:rsidRDefault="0059733E" w:rsidP="0059733E"/>
    <w:p w:rsidR="0059733E" w:rsidRDefault="0059733E" w:rsidP="0059733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9733E" w:rsidRDefault="0059733E" w:rsidP="0059733E">
      <w:pPr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О.М.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59733E" w:rsidRDefault="0059733E" w:rsidP="0059733E">
      <w:pPr>
        <w:rPr>
          <w:sz w:val="28"/>
          <w:szCs w:val="28"/>
        </w:rPr>
      </w:pPr>
    </w:p>
    <w:p w:rsidR="0059733E" w:rsidRDefault="0059733E" w:rsidP="0059733E">
      <w:pPr>
        <w:rPr>
          <w:sz w:val="28"/>
          <w:szCs w:val="28"/>
        </w:rPr>
      </w:pPr>
    </w:p>
    <w:p w:rsidR="0059733E" w:rsidRDefault="0059733E" w:rsidP="0059733E">
      <w:pPr>
        <w:rPr>
          <w:sz w:val="28"/>
          <w:szCs w:val="28"/>
        </w:rPr>
      </w:pPr>
    </w:p>
    <w:p w:rsidR="0059733E" w:rsidRDefault="0059733E" w:rsidP="0059733E"/>
    <w:p w:rsidR="00F32FC5" w:rsidRDefault="00F32FC5"/>
    <w:sectPr w:rsidR="00F32FC5" w:rsidSect="00F3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3EBC"/>
    <w:multiLevelType w:val="hybridMultilevel"/>
    <w:tmpl w:val="3ED02022"/>
    <w:lvl w:ilvl="0" w:tplc="DED07D8E">
      <w:start w:val="1"/>
      <w:numFmt w:val="decimal"/>
      <w:lvlText w:val="%1."/>
      <w:lvlJc w:val="left"/>
      <w:pPr>
        <w:ind w:left="792" w:hanging="57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733E"/>
    <w:rsid w:val="0059733E"/>
    <w:rsid w:val="00F3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33E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733E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9733E"/>
    <w:pPr>
      <w:keepNext/>
      <w:jc w:val="center"/>
      <w:outlineLvl w:val="2"/>
    </w:pPr>
    <w:rPr>
      <w:rFonts w:eastAsia="Arial Unicode MS"/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59733E"/>
    <w:pPr>
      <w:keepNext/>
      <w:jc w:val="center"/>
      <w:outlineLvl w:val="3"/>
    </w:pPr>
    <w:rPr>
      <w:rFonts w:eastAsia="Arial Unicode MS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3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9733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9733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9733E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Comp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2021-06-09T09:22:00Z</dcterms:created>
  <dcterms:modified xsi:type="dcterms:W3CDTF">2021-06-09T09:22:00Z</dcterms:modified>
</cp:coreProperties>
</file>