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BF" w:rsidRDefault="009605BF" w:rsidP="009605BF">
      <w:pPr>
        <w:jc w:val="center"/>
      </w:pPr>
      <w:r>
        <w:rPr>
          <w:b/>
          <w:bCs/>
          <w:sz w:val="28"/>
        </w:rPr>
        <w:t>РОССИЙСКАЯ ФЕДЕРАЦИЯ</w:t>
      </w:r>
    </w:p>
    <w:p w:rsidR="009605BF" w:rsidRPr="00217AB2" w:rsidRDefault="009605BF" w:rsidP="009605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9605BF" w:rsidRDefault="009605BF" w:rsidP="009605BF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9605BF" w:rsidRPr="00217AB2" w:rsidRDefault="009605BF" w:rsidP="009605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9605BF" w:rsidRPr="00217AB2" w:rsidRDefault="009605BF" w:rsidP="009605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9605BF" w:rsidRDefault="009605BF" w:rsidP="009605BF">
      <w:pPr>
        <w:pStyle w:val="a3"/>
        <w:jc w:val="center"/>
      </w:pPr>
      <w:r>
        <w:t>от  25.08.2021 года  № 115</w:t>
      </w:r>
    </w:p>
    <w:p w:rsidR="009605BF" w:rsidRDefault="009605BF" w:rsidP="009605BF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9605BF" w:rsidRDefault="009605BF" w:rsidP="009605BF"/>
    <w:p w:rsidR="009605BF" w:rsidRPr="007825B5" w:rsidRDefault="009605BF" w:rsidP="009605BF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9605BF" w:rsidRDefault="009605BF" w:rsidP="009605BF">
      <w:pPr>
        <w:rPr>
          <w:sz w:val="28"/>
          <w:szCs w:val="28"/>
        </w:rPr>
      </w:pPr>
    </w:p>
    <w:p w:rsidR="009605BF" w:rsidRPr="007825B5" w:rsidRDefault="009605BF" w:rsidP="009605BF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9605BF" w:rsidRPr="007825B5" w:rsidRDefault="009605BF" w:rsidP="009605BF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9605BF" w:rsidRDefault="009605BF" w:rsidP="009605BF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9605BF" w:rsidRDefault="009605BF" w:rsidP="00201BB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9605BF" w:rsidRDefault="009605BF" w:rsidP="00201BB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605BF" w:rsidTr="00201BB5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9605BF" w:rsidRDefault="009605BF" w:rsidP="00201BB5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5432946,80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9605BF" w:rsidTr="00201BB5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9605BF" w:rsidRDefault="009605BF" w:rsidP="00201BB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9605BF" w:rsidRDefault="009605BF" w:rsidP="00201BB5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9605BF" w:rsidRDefault="009605BF" w:rsidP="00201BB5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9605BF" w:rsidRDefault="009605BF" w:rsidP="00201BB5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9605BF" w:rsidRDefault="009605BF" w:rsidP="00201BB5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9605BF" w:rsidRDefault="009605BF" w:rsidP="009605BF">
      <w:r>
        <w:t>2)  Ресурсное обеспечение программы изложить в новой редакции:</w:t>
      </w:r>
    </w:p>
    <w:p w:rsidR="009605BF" w:rsidRDefault="009605BF">
      <w:pPr>
        <w:sectPr w:rsidR="009605BF" w:rsidSect="00D775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9605BF" w:rsidTr="00201BB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9605BF" w:rsidTr="00201BB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4457241,90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9605BF" w:rsidTr="00201BB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887238,90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9605BF" w:rsidTr="00201BB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9605BF" w:rsidTr="00201BB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9605BF" w:rsidTr="00201BB5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5432946,80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9605BF" w:rsidRDefault="009605BF" w:rsidP="009605BF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9605BF" w:rsidRDefault="009605BF">
      <w:pPr>
        <w:sectPr w:rsidR="009605BF" w:rsidSect="009605B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9605BF" w:rsidRDefault="009605BF" w:rsidP="00201BB5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 гг.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605BF" w:rsidTr="00201BB5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9605BF" w:rsidRDefault="009605BF" w:rsidP="00201BB5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4684098,03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4457241,90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3506327,00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3480327,00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9605BF" w:rsidTr="00201BB5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C575CC" w:rsidRDefault="009605BF" w:rsidP="00201BB5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575CC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9605BF" w:rsidRDefault="009605BF" w:rsidP="009605B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9605BF" w:rsidRPr="00C575CC" w:rsidRDefault="009605BF" w:rsidP="009605BF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lang w:eastAsia="en-US"/>
              </w:rPr>
            </w:pPr>
            <w:r w:rsidRPr="00C575CC">
              <w:rPr>
                <w:b w:val="0"/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9605BF" w:rsidRDefault="009605BF" w:rsidP="009605B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9605BF" w:rsidRDefault="009605BF" w:rsidP="009605B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9605BF" w:rsidRDefault="009605BF" w:rsidP="00201BB5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9605BF" w:rsidRDefault="009605BF" w:rsidP="009605BF">
      <w:pPr>
        <w:jc w:val="center"/>
        <w:rPr>
          <w:b/>
          <w:sz w:val="28"/>
          <w:szCs w:val="28"/>
        </w:rPr>
      </w:pPr>
    </w:p>
    <w:p w:rsidR="00D77558" w:rsidRDefault="009605BF">
      <w:r>
        <w:t>4) таблицу «Мероприятия подпрограммы» изложить в новой редакции:</w:t>
      </w:r>
    </w:p>
    <w:p w:rsidR="009605BF" w:rsidRDefault="009605BF">
      <w:pPr>
        <w:sectPr w:rsidR="009605BF" w:rsidSect="009605BF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913"/>
        <w:gridCol w:w="992"/>
        <w:gridCol w:w="851"/>
        <w:gridCol w:w="992"/>
        <w:gridCol w:w="992"/>
        <w:gridCol w:w="992"/>
        <w:gridCol w:w="993"/>
        <w:gridCol w:w="992"/>
        <w:gridCol w:w="1134"/>
        <w:gridCol w:w="1423"/>
        <w:gridCol w:w="1431"/>
        <w:gridCol w:w="15"/>
      </w:tblGrid>
      <w:tr w:rsidR="009605BF" w:rsidTr="00201BB5">
        <w:trPr>
          <w:gridAfter w:val="1"/>
          <w:wAfter w:w="15" w:type="dxa"/>
          <w:trHeight w:val="3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9605BF" w:rsidTr="00201BB5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 xml:space="preserve">2014 г 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9605BF" w:rsidTr="00201BB5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</w:tr>
      <w:tr w:rsidR="009605BF" w:rsidTr="00201BB5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</w:t>
            </w:r>
            <w:proofErr w:type="spellStart"/>
            <w:r>
              <w:rPr>
                <w:sz w:val="20"/>
                <w:szCs w:val="20"/>
                <w:lang w:eastAsia="en-US"/>
              </w:rPr>
              <w:t>устан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обслуж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омпьютерных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Обслуж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программ; оплата услуг телефонной связи и интернета)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605BF" w:rsidTr="00201BB5">
        <w:trPr>
          <w:gridAfter w:val="1"/>
          <w:wAfter w:w="15" w:type="dxa"/>
          <w:trHeight w:val="2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</w:t>
            </w:r>
            <w:proofErr w:type="gramStart"/>
            <w:r>
              <w:rPr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тех.  базы(налоговые обязательства; </w:t>
            </w:r>
            <w:proofErr w:type="spellStart"/>
            <w:r>
              <w:rPr>
                <w:sz w:val="20"/>
                <w:szCs w:val="20"/>
                <w:lang w:eastAsia="en-US"/>
              </w:rPr>
              <w:t>приобр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Канц. и </w:t>
            </w:r>
            <w:proofErr w:type="spellStart"/>
            <w:r>
              <w:rPr>
                <w:sz w:val="20"/>
                <w:szCs w:val="20"/>
                <w:lang w:eastAsia="en-US"/>
              </w:rPr>
              <w:t>хоз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товаров, концертных костюмов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музык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., их текущий ремонт; приобретение оргтехники, призов и сувениров; трансп. услуги, оплата коммун. услуг)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1540416,60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1568814,90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618100,00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591900,00</w:t>
            </w:r>
          </w:p>
        </w:tc>
      </w:tr>
      <w:tr w:rsidR="009605BF" w:rsidTr="00201BB5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5BF" w:rsidTr="00201BB5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05BF" w:rsidTr="00201B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4457241,90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3506527,00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</w:tbl>
    <w:p w:rsidR="009605BF" w:rsidRDefault="009605BF" w:rsidP="009605BF">
      <w:r>
        <w:t>5) паспорт подпрограммы «Обеспечение информационно-библиотечного обслуживания населения» изложить в новой редакции:</w:t>
      </w:r>
    </w:p>
    <w:p w:rsidR="009605BF" w:rsidRDefault="009605BF">
      <w:pPr>
        <w:sectPr w:rsidR="009605BF" w:rsidSect="009605B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289"/>
      </w:tblGrid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</w:tr>
      <w:tr w:rsidR="009605BF" w:rsidTr="00201BB5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605BF" w:rsidTr="00201BB5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вопросов местного значения в области организации и обеспечения библиотечно-информационного обслуживания  населения Колобовского городского поселения</w:t>
            </w:r>
          </w:p>
        </w:tc>
      </w:tr>
      <w:tr w:rsidR="009605BF" w:rsidTr="00201BB5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 – 791317,10 руб., 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598460,00 руб. в т.ч. средства федерального бюджета – 1980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554807,00 руб. в т.ч. средства федерального бюджета – 2000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 – 720836,76руб., в т.ч. средства областного бюджета 163865,00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.- 712041,16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932890,31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 – 868634,97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 -  </w:t>
            </w:r>
            <w:r>
              <w:rPr>
                <w:lang w:eastAsia="en-US"/>
              </w:rPr>
              <w:t>887238,90</w:t>
            </w:r>
            <w:r>
              <w:rPr>
                <w:lang w:eastAsia="en-US"/>
              </w:rPr>
              <w:t xml:space="preserve">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г- 877888,90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877888,90 руб.</w:t>
            </w:r>
          </w:p>
          <w:p w:rsidR="009605BF" w:rsidRDefault="009605BF" w:rsidP="00201BB5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9605BF" w:rsidTr="009605BF">
        <w:trPr>
          <w:trHeight w:val="4448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Default="009605BF" w:rsidP="00201B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F968D8" w:rsidRDefault="009605BF" w:rsidP="00201BB5">
            <w:pPr>
              <w:pStyle w:val="a8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968D8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библиотечно-информационного обслуживания населения являются:</w:t>
            </w:r>
          </w:p>
          <w:p w:rsidR="009605BF" w:rsidRDefault="009605BF" w:rsidP="00201BB5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в получении читателями полного объема необходимой информации;</w:t>
            </w:r>
          </w:p>
          <w:p w:rsidR="009605BF" w:rsidRDefault="009605BF" w:rsidP="00201BB5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9605BF" w:rsidRPr="00F968D8" w:rsidRDefault="009605BF" w:rsidP="00201BB5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lang w:eastAsia="en-US"/>
              </w:rPr>
            </w:pPr>
            <w:r w:rsidRPr="00F968D8">
              <w:rPr>
                <w:b w:val="0"/>
                <w:lang w:eastAsia="en-US"/>
              </w:rPr>
              <w:t>создание условий для интеллектуального развития личности, расширение кругозора пользователей;</w:t>
            </w:r>
          </w:p>
          <w:p w:rsidR="009605BF" w:rsidRDefault="009605BF" w:rsidP="00201BB5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оптимальность использования ресурсов библиотек;</w:t>
            </w:r>
          </w:p>
          <w:p w:rsidR="009605BF" w:rsidRDefault="009605BF" w:rsidP="00201BB5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получателей услуг библиотечным обслуживанием;</w:t>
            </w:r>
          </w:p>
          <w:p w:rsidR="009605BF" w:rsidRDefault="009605BF" w:rsidP="009605B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 в сфере библиотечного обслуживания.</w:t>
            </w:r>
          </w:p>
        </w:tc>
      </w:tr>
    </w:tbl>
    <w:p w:rsidR="009605BF" w:rsidRDefault="009605BF" w:rsidP="009605BF">
      <w:r>
        <w:t>6) таблицу Мероприятия подпрограммы» изложить в новой редакции»:</w:t>
      </w:r>
    </w:p>
    <w:p w:rsidR="009605BF" w:rsidRDefault="009605BF" w:rsidP="009605BF">
      <w:pPr>
        <w:sectPr w:rsidR="009605BF" w:rsidSect="009605BF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281"/>
        <w:gridCol w:w="851"/>
        <w:gridCol w:w="850"/>
        <w:gridCol w:w="1134"/>
        <w:gridCol w:w="1276"/>
        <w:gridCol w:w="1134"/>
        <w:gridCol w:w="851"/>
        <w:gridCol w:w="992"/>
        <w:gridCol w:w="850"/>
        <w:gridCol w:w="1134"/>
        <w:gridCol w:w="1200"/>
        <w:gridCol w:w="1473"/>
      </w:tblGrid>
      <w:tr w:rsidR="009605BF" w:rsidRPr="00320A77" w:rsidTr="00201BB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0A77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9605BF" w:rsidRPr="00320A77" w:rsidTr="00201BB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Pr="00320A77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Pr="00320A77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F" w:rsidRPr="00320A77" w:rsidRDefault="009605BF" w:rsidP="00201B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2017 </w:t>
            </w:r>
          </w:p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ind w:left="237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9605BF" w:rsidRPr="00320A77" w:rsidTr="00201B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Обеспечение персоналом, связанным с организацией библиотечно-информационного обслуживания населения (заработная плата и начисления на 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20A77"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738476,00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542401,00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515723,00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678993,76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681976,52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901466,85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847550,79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ind w:left="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</w:tr>
      <w:tr w:rsidR="009605BF" w:rsidRPr="00320A77" w:rsidTr="00201B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Развитие информационно-методической базы (налоговые обязательства; приобретение канцелярских и хозяйственных товаров, мат. Запасов, текущий ремонт; приобретение сувениров, проезд по служебным командировкам, оплата коммунальных услуг,  подписка на периодические издания; пополнение библиотечного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52841,10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56059,00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39084,00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41843,00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30064,64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31423,46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211FFA" w:rsidP="00201BB5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41035,90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</w:tr>
      <w:tr w:rsidR="009605BF" w:rsidRPr="00320A77" w:rsidTr="00201BB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791317,10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598460,00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554807,00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720836,76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211FFA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887238,90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F" w:rsidRPr="00320A77" w:rsidRDefault="009605BF" w:rsidP="00201B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</w:tbl>
    <w:p w:rsidR="009605BF" w:rsidRDefault="009605BF" w:rsidP="009605BF">
      <w:pPr>
        <w:sectPr w:rsidR="009605BF" w:rsidSect="009605BF">
          <w:pgSz w:w="16838" w:h="11906" w:orient="landscape"/>
          <w:pgMar w:top="992" w:right="851" w:bottom="851" w:left="1134" w:header="709" w:footer="709" w:gutter="0"/>
          <w:cols w:space="708"/>
          <w:docGrid w:linePitch="360"/>
        </w:sectPr>
      </w:pPr>
    </w:p>
    <w:p w:rsidR="009605BF" w:rsidRPr="00B305D6" w:rsidRDefault="009605BF" w:rsidP="009605BF">
      <w:pPr>
        <w:jc w:val="both"/>
      </w:pPr>
      <w:r>
        <w:lastRenderedPageBreak/>
        <w:t xml:space="preserve">     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9605BF" w:rsidRPr="00B305D6" w:rsidRDefault="009605BF" w:rsidP="009605BF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9605BF" w:rsidRPr="00B305D6" w:rsidRDefault="009605BF" w:rsidP="009605BF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</w:p>
    <w:p w:rsidR="009605BF" w:rsidRPr="00B305D6" w:rsidRDefault="009605BF" w:rsidP="009605BF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9605BF" w:rsidRDefault="009605BF" w:rsidP="009605BF"/>
    <w:p w:rsidR="009605BF" w:rsidRDefault="009605BF" w:rsidP="009605BF"/>
    <w:p w:rsidR="009605BF" w:rsidRDefault="009605BF" w:rsidP="009605BF"/>
    <w:p w:rsidR="009605BF" w:rsidRDefault="009605BF" w:rsidP="009605BF"/>
    <w:sectPr w:rsidR="009605BF" w:rsidSect="00195CF3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05BF"/>
    <w:rsid w:val="00211FFA"/>
    <w:rsid w:val="009605BF"/>
    <w:rsid w:val="00D7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5BF"/>
    <w:rPr>
      <w:b/>
      <w:bCs/>
    </w:rPr>
  </w:style>
  <w:style w:type="character" w:customStyle="1" w:styleId="a4">
    <w:name w:val="Основной текст Знак"/>
    <w:basedOn w:val="a0"/>
    <w:link w:val="a3"/>
    <w:rsid w:val="00960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5BF"/>
    <w:pPr>
      <w:ind w:left="720"/>
      <w:contextualSpacing/>
    </w:pPr>
  </w:style>
  <w:style w:type="paragraph" w:styleId="a6">
    <w:name w:val="Normal (Web)"/>
    <w:basedOn w:val="a"/>
    <w:rsid w:val="009605BF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9605BF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9605BF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960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9605BF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9605BF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960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2021-08-26T11:21:00Z</cp:lastPrinted>
  <dcterms:created xsi:type="dcterms:W3CDTF">2021-08-26T11:10:00Z</dcterms:created>
  <dcterms:modified xsi:type="dcterms:W3CDTF">2021-08-26T11:22:00Z</dcterms:modified>
</cp:coreProperties>
</file>