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F2" w:rsidRDefault="004D41F2" w:rsidP="004D41F2">
      <w:pPr>
        <w:jc w:val="center"/>
      </w:pPr>
      <w:r>
        <w:rPr>
          <w:b/>
          <w:bCs/>
          <w:sz w:val="28"/>
        </w:rPr>
        <w:t>РОССИЙСКАЯ ФЕДЕРАЦИЯ</w:t>
      </w:r>
    </w:p>
    <w:p w:rsidR="004D41F2" w:rsidRPr="00217AB2" w:rsidRDefault="004D41F2" w:rsidP="004D41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D41F2" w:rsidRDefault="004D41F2" w:rsidP="004D41F2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D41F2" w:rsidRPr="00217AB2" w:rsidRDefault="004D41F2" w:rsidP="004D41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D41F2" w:rsidRPr="00217AB2" w:rsidRDefault="004D41F2" w:rsidP="004D41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D41F2" w:rsidRDefault="004D41F2" w:rsidP="004D41F2">
      <w:pPr>
        <w:pStyle w:val="a3"/>
        <w:jc w:val="center"/>
      </w:pPr>
      <w:r>
        <w:t>от 14.07.2015года  № 108</w:t>
      </w:r>
    </w:p>
    <w:p w:rsidR="004D41F2" w:rsidRDefault="004D41F2" w:rsidP="004D41F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D41F2" w:rsidRDefault="004D41F2" w:rsidP="004D41F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28.04.2014 № 66 «Об утверждении Порядка использования целевой субвенции выделяемой из областного  бюджета 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обеспечение детей-сирот и детей, оставшихся без попечения родителей, лиц,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помещений»</w:t>
      </w:r>
      <w:proofErr w:type="gramEnd"/>
    </w:p>
    <w:p w:rsidR="00472D45" w:rsidRDefault="00472D45" w:rsidP="004D41F2">
      <w:pPr>
        <w:jc w:val="center"/>
        <w:rPr>
          <w:sz w:val="28"/>
          <w:szCs w:val="28"/>
        </w:rPr>
      </w:pPr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</w:t>
      </w:r>
      <w:r w:rsidR="005C73D6">
        <w:rPr>
          <w:sz w:val="28"/>
          <w:szCs w:val="28"/>
        </w:rPr>
        <w:t>частью 6 статьи 140 Бюджетного кодекса РФ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1.Внести следующие изменения  в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28.04.2014 № 66 «Об утверждении Порядка использования целевой субвенции выделяемой из областного  бюджета 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обеспечение детей-сирот и детей, оставшихся без попечения родителей, лиц,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помещений»:</w:t>
      </w:r>
      <w:proofErr w:type="gramEnd"/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3 Порядка использования целевой субвенции выделяемой из областного  бюджета  бюджету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обеспечение детей-сирот и детей, оставшихся без попечения родителей, лиц,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отменить.</w:t>
      </w:r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Настоящее постановление вступает в силу с 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472D45" w:rsidRDefault="00472D45" w:rsidP="00472D45">
      <w:pPr>
        <w:jc w:val="both"/>
        <w:rPr>
          <w:sz w:val="28"/>
          <w:szCs w:val="28"/>
        </w:rPr>
      </w:pPr>
    </w:p>
    <w:p w:rsidR="00472D45" w:rsidRDefault="00472D45" w:rsidP="00472D45">
      <w:pPr>
        <w:jc w:val="both"/>
        <w:rPr>
          <w:sz w:val="28"/>
          <w:szCs w:val="28"/>
        </w:rPr>
      </w:pPr>
    </w:p>
    <w:p w:rsidR="00472D45" w:rsidRDefault="00472D45" w:rsidP="00472D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72D45" w:rsidRDefault="00472D45" w:rsidP="00472D4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И.А.Сергеева.</w:t>
      </w:r>
    </w:p>
    <w:p w:rsidR="00472D45" w:rsidRDefault="00472D45" w:rsidP="00472D45">
      <w:pPr>
        <w:jc w:val="both"/>
        <w:rPr>
          <w:sz w:val="28"/>
          <w:szCs w:val="28"/>
        </w:rPr>
      </w:pPr>
    </w:p>
    <w:sectPr w:rsidR="00472D45" w:rsidSect="00FD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3489C"/>
    <w:multiLevelType w:val="hybridMultilevel"/>
    <w:tmpl w:val="20ACEAAA"/>
    <w:lvl w:ilvl="0" w:tplc="AACCD69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1F2"/>
    <w:rsid w:val="00472D45"/>
    <w:rsid w:val="004D41F2"/>
    <w:rsid w:val="005C73D6"/>
    <w:rsid w:val="00FD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41F2"/>
    <w:rPr>
      <w:b/>
      <w:bCs/>
    </w:rPr>
  </w:style>
  <w:style w:type="character" w:customStyle="1" w:styleId="a4">
    <w:name w:val="Основной текст Знак"/>
    <w:basedOn w:val="a0"/>
    <w:link w:val="a3"/>
    <w:rsid w:val="004D41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2D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2015-07-16T06:15:00Z</cp:lastPrinted>
  <dcterms:created xsi:type="dcterms:W3CDTF">2015-07-16T05:33:00Z</dcterms:created>
  <dcterms:modified xsi:type="dcterms:W3CDTF">2015-07-16T06:25:00Z</dcterms:modified>
</cp:coreProperties>
</file>