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1A9" w:rsidRDefault="009461A9" w:rsidP="009461A9">
      <w:pPr>
        <w:jc w:val="center"/>
      </w:pPr>
      <w:r>
        <w:rPr>
          <w:b/>
          <w:bCs/>
          <w:sz w:val="28"/>
        </w:rPr>
        <w:t>РОССИЙСКАЯ ФЕДЕРАЦИЯ</w:t>
      </w:r>
    </w:p>
    <w:p w:rsidR="009461A9" w:rsidRPr="00217AB2" w:rsidRDefault="009461A9" w:rsidP="009461A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461A9" w:rsidRDefault="009461A9" w:rsidP="009461A9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461A9" w:rsidRDefault="009461A9" w:rsidP="009461A9">
      <w:pPr>
        <w:pStyle w:val="a3"/>
        <w:jc w:val="center"/>
        <w:rPr>
          <w:sz w:val="28"/>
          <w:szCs w:val="28"/>
        </w:rPr>
      </w:pPr>
    </w:p>
    <w:p w:rsidR="009461A9" w:rsidRPr="00217AB2" w:rsidRDefault="009461A9" w:rsidP="009461A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461A9" w:rsidRPr="00217AB2" w:rsidRDefault="009461A9" w:rsidP="009461A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461A9" w:rsidRDefault="009461A9" w:rsidP="009461A9">
      <w:pPr>
        <w:pStyle w:val="a3"/>
        <w:jc w:val="center"/>
      </w:pPr>
      <w:r>
        <w:t xml:space="preserve">от  30.06.2016 года  № </w:t>
      </w:r>
      <w:r w:rsidR="00FA516E">
        <w:t>148</w:t>
      </w:r>
    </w:p>
    <w:p w:rsidR="009461A9" w:rsidRDefault="009461A9" w:rsidP="009461A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461A9" w:rsidRDefault="009461A9" w:rsidP="009461A9"/>
    <w:p w:rsidR="009461A9" w:rsidRDefault="009461A9" w:rsidP="009461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2014-2017 годы»</w:t>
      </w:r>
    </w:p>
    <w:p w:rsidR="009461A9" w:rsidRDefault="009461A9" w:rsidP="009461A9">
      <w:pPr>
        <w:rPr>
          <w:sz w:val="28"/>
          <w:szCs w:val="28"/>
        </w:rPr>
      </w:pPr>
    </w:p>
    <w:p w:rsidR="009461A9" w:rsidRDefault="009461A9" w:rsidP="009461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9461A9" w:rsidRPr="00F3280F" w:rsidRDefault="009461A9" w:rsidP="009461A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9461A9" w:rsidRDefault="009461A9" w:rsidP="009461A9">
      <w:pPr>
        <w:pStyle w:val="a5"/>
        <w:numPr>
          <w:ilvl w:val="0"/>
          <w:numId w:val="2"/>
        </w:numPr>
      </w:pPr>
      <w:r w:rsidRPr="006247FB">
        <w:t>таблицу «Ресурсное обеспечение программы» изложить в новой редакции:</w:t>
      </w:r>
    </w:p>
    <w:p w:rsidR="009461A9" w:rsidRPr="006247FB" w:rsidRDefault="009461A9" w:rsidP="009461A9">
      <w:pPr>
        <w:pStyle w:val="a5"/>
        <w:ind w:left="644"/>
        <w:rPr>
          <w:sz w:val="28"/>
          <w:szCs w:val="28"/>
        </w:rPr>
      </w:pPr>
    </w:p>
    <w:tbl>
      <w:tblPr>
        <w:tblStyle w:val="a7"/>
        <w:tblW w:w="9648" w:type="dxa"/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</w:tblGrid>
      <w:tr w:rsidR="009461A9" w:rsidRPr="00F10097" w:rsidTr="00D1669A">
        <w:tc>
          <w:tcPr>
            <w:tcW w:w="554" w:type="dxa"/>
            <w:vAlign w:val="center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11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E511C">
              <w:rPr>
                <w:sz w:val="20"/>
                <w:szCs w:val="20"/>
              </w:rPr>
              <w:t>/</w:t>
            </w:r>
            <w:proofErr w:type="spellStart"/>
            <w:r w:rsidRPr="002E511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E511C">
                <w:rPr>
                  <w:sz w:val="20"/>
                  <w:szCs w:val="20"/>
                </w:rPr>
                <w:t>2014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E511C">
                <w:rPr>
                  <w:sz w:val="20"/>
                  <w:szCs w:val="20"/>
                </w:rPr>
                <w:t>2015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E511C">
                <w:rPr>
                  <w:sz w:val="20"/>
                  <w:szCs w:val="20"/>
                </w:rPr>
                <w:t>2016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2017г.</w:t>
            </w:r>
          </w:p>
        </w:tc>
      </w:tr>
      <w:tr w:rsidR="009461A9" w:rsidRPr="00F10097" w:rsidTr="00D1669A">
        <w:tc>
          <w:tcPr>
            <w:tcW w:w="554" w:type="dxa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2E511C">
              <w:rPr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поселения,</w:t>
            </w: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2735537,38</w:t>
            </w: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3160430,00</w:t>
            </w:r>
          </w:p>
        </w:tc>
        <w:tc>
          <w:tcPr>
            <w:tcW w:w="126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2382272,00</w:t>
            </w:r>
          </w:p>
        </w:tc>
      </w:tr>
      <w:tr w:rsidR="009461A9" w:rsidRPr="00F10097" w:rsidTr="00D1669A">
        <w:tc>
          <w:tcPr>
            <w:tcW w:w="554" w:type="dxa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</w:t>
            </w: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791317,10</w:t>
            </w: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596480,00</w:t>
            </w: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1980,00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549807,00</w:t>
            </w: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2200,00</w:t>
            </w:r>
          </w:p>
        </w:tc>
        <w:tc>
          <w:tcPr>
            <w:tcW w:w="126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516183,00</w:t>
            </w:r>
          </w:p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2200,00</w:t>
            </w:r>
          </w:p>
        </w:tc>
      </w:tr>
      <w:tr w:rsidR="009461A9" w:rsidRPr="00F10097" w:rsidTr="00D1669A">
        <w:tc>
          <w:tcPr>
            <w:tcW w:w="554" w:type="dxa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9461A9" w:rsidRPr="002E511C" w:rsidRDefault="009461A9" w:rsidP="00D1669A">
            <w:pPr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2E511C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143800</w:t>
            </w:r>
            <w:r w:rsidRPr="002E511C"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181000,00</w:t>
            </w:r>
          </w:p>
        </w:tc>
      </w:tr>
      <w:tr w:rsidR="009461A9" w:rsidRPr="00F10097" w:rsidTr="00D1669A">
        <w:tc>
          <w:tcPr>
            <w:tcW w:w="2628" w:type="dxa"/>
            <w:gridSpan w:val="2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3856237,00</w:t>
            </w:r>
          </w:p>
        </w:tc>
        <w:tc>
          <w:tcPr>
            <w:tcW w:w="1260" w:type="dxa"/>
          </w:tcPr>
          <w:p w:rsidR="009461A9" w:rsidRPr="002E511C" w:rsidRDefault="009461A9" w:rsidP="00D1669A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3079455,00</w:t>
            </w:r>
          </w:p>
        </w:tc>
      </w:tr>
    </w:tbl>
    <w:p w:rsidR="009461A9" w:rsidRDefault="009461A9" w:rsidP="009461A9">
      <w:pPr>
        <w:pStyle w:val="a5"/>
        <w:numPr>
          <w:ilvl w:val="0"/>
          <w:numId w:val="2"/>
        </w:numPr>
        <w:jc w:val="both"/>
      </w:pPr>
      <w:r w:rsidRPr="002E511C">
        <w:t>Паспорт подпрограммы «</w:t>
      </w:r>
      <w:r>
        <w:t xml:space="preserve">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2E511C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461A9" w:rsidRPr="00A442F9" w:rsidTr="00D1669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0D725F">
              <w:rPr>
                <w:sz w:val="20"/>
                <w:szCs w:val="20"/>
              </w:rPr>
              <w:t>Колобовского</w:t>
            </w:r>
            <w:proofErr w:type="spellEnd"/>
            <w:r w:rsidRPr="000D725F">
              <w:rPr>
                <w:sz w:val="20"/>
                <w:szCs w:val="20"/>
              </w:rPr>
              <w:t xml:space="preserve"> городского поселения» </w:t>
            </w:r>
          </w:p>
          <w:p w:rsidR="009461A9" w:rsidRPr="000D725F" w:rsidRDefault="009461A9" w:rsidP="00D1669A">
            <w:pPr>
              <w:ind w:firstLine="360"/>
              <w:jc w:val="both"/>
              <w:rPr>
                <w:b/>
                <w:sz w:val="20"/>
                <w:szCs w:val="20"/>
              </w:rPr>
            </w:pPr>
          </w:p>
        </w:tc>
      </w:tr>
      <w:tr w:rsidR="009461A9" w:rsidRPr="00A442F9" w:rsidTr="00D1669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2014-2017 гг.</w:t>
            </w:r>
          </w:p>
        </w:tc>
      </w:tr>
      <w:tr w:rsidR="009461A9" w:rsidRPr="00A442F9" w:rsidTr="00D1669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ind w:right="252"/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0D725F">
              <w:rPr>
                <w:sz w:val="20"/>
                <w:szCs w:val="20"/>
              </w:rPr>
              <w:t>Колобовского</w:t>
            </w:r>
            <w:proofErr w:type="spellEnd"/>
            <w:r w:rsidRPr="000D725F">
              <w:rPr>
                <w:sz w:val="20"/>
                <w:szCs w:val="20"/>
              </w:rPr>
              <w:t xml:space="preserve"> городского поселения</w:t>
            </w:r>
          </w:p>
        </w:tc>
      </w:tr>
      <w:tr w:rsidR="009461A9" w:rsidRPr="00A442F9" w:rsidTr="00D1669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ind w:right="252"/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Муниципальное казённое учреждение «</w:t>
            </w:r>
            <w:proofErr w:type="spellStart"/>
            <w:r w:rsidRPr="000D725F">
              <w:rPr>
                <w:sz w:val="20"/>
                <w:szCs w:val="20"/>
              </w:rPr>
              <w:t>Культурно-досуговый</w:t>
            </w:r>
            <w:proofErr w:type="spellEnd"/>
            <w:r w:rsidRPr="000D725F">
              <w:rPr>
                <w:sz w:val="20"/>
                <w:szCs w:val="20"/>
              </w:rPr>
              <w:t xml:space="preserve"> центр </w:t>
            </w:r>
            <w:proofErr w:type="spellStart"/>
            <w:r w:rsidRPr="000D725F">
              <w:rPr>
                <w:sz w:val="20"/>
                <w:szCs w:val="20"/>
              </w:rPr>
              <w:t>Колобовского</w:t>
            </w:r>
            <w:proofErr w:type="spellEnd"/>
            <w:r w:rsidRPr="000D725F">
              <w:rPr>
                <w:sz w:val="20"/>
                <w:szCs w:val="20"/>
              </w:rPr>
              <w:t xml:space="preserve"> городского поселения»</w:t>
            </w:r>
          </w:p>
        </w:tc>
      </w:tr>
      <w:tr w:rsidR="009461A9" w:rsidRPr="00A442F9" w:rsidTr="00D1669A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9461A9" w:rsidRPr="000D725F" w:rsidRDefault="009461A9" w:rsidP="00D1669A">
            <w:pPr>
              <w:pStyle w:val="a6"/>
              <w:rPr>
                <w:sz w:val="20"/>
                <w:szCs w:val="20"/>
              </w:rPr>
            </w:pPr>
          </w:p>
        </w:tc>
      </w:tr>
      <w:tr w:rsidR="009461A9" w:rsidRPr="00A442F9" w:rsidTr="00D1669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Объемы ресурсного обеспечения подпрограммы </w:t>
            </w:r>
            <w:r w:rsidRPr="000D725F">
              <w:rPr>
                <w:rFonts w:eastAsia="MS Mincho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ind w:right="252" w:firstLine="360"/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9461A9" w:rsidRPr="000D725F" w:rsidRDefault="009461A9" w:rsidP="00D1669A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D725F">
                <w:rPr>
                  <w:sz w:val="20"/>
                  <w:szCs w:val="20"/>
                </w:rPr>
                <w:t>2014 г</w:t>
              </w:r>
            </w:smartTag>
            <w:r w:rsidRPr="000D725F">
              <w:rPr>
                <w:sz w:val="20"/>
                <w:szCs w:val="20"/>
              </w:rPr>
              <w:t>. – 2763375,00 руб.</w:t>
            </w:r>
          </w:p>
          <w:p w:rsidR="009461A9" w:rsidRPr="000D725F" w:rsidRDefault="009461A9" w:rsidP="00D1669A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D725F">
                <w:rPr>
                  <w:sz w:val="20"/>
                  <w:szCs w:val="20"/>
                </w:rPr>
                <w:t>2015 г</w:t>
              </w:r>
            </w:smartTag>
            <w:r w:rsidRPr="000D725F">
              <w:rPr>
                <w:sz w:val="20"/>
                <w:szCs w:val="20"/>
              </w:rPr>
              <w:t>. – 3482067,38 руб., в том числе средства областного бюджета- 746530,00 руб.</w:t>
            </w:r>
          </w:p>
          <w:p w:rsidR="009461A9" w:rsidRPr="000D725F" w:rsidRDefault="009461A9" w:rsidP="00D1669A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D725F">
                <w:rPr>
                  <w:sz w:val="20"/>
                  <w:szCs w:val="20"/>
                </w:rPr>
                <w:t>2016 г</w:t>
              </w:r>
            </w:smartTag>
            <w:r w:rsidRPr="000D725F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>3160430,00</w:t>
            </w:r>
            <w:r w:rsidRPr="000D725F">
              <w:rPr>
                <w:sz w:val="20"/>
                <w:szCs w:val="20"/>
              </w:rPr>
              <w:t xml:space="preserve"> руб.</w:t>
            </w:r>
          </w:p>
          <w:p w:rsidR="009461A9" w:rsidRPr="000D725F" w:rsidRDefault="009461A9" w:rsidP="00D1669A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D725F">
                <w:rPr>
                  <w:sz w:val="20"/>
                  <w:szCs w:val="20"/>
                </w:rPr>
                <w:t>2017 г</w:t>
              </w:r>
            </w:smartTag>
            <w:r w:rsidRPr="000D725F">
              <w:rPr>
                <w:sz w:val="20"/>
                <w:szCs w:val="20"/>
              </w:rPr>
              <w:t>. – 3079455,00 руб.</w:t>
            </w:r>
          </w:p>
          <w:p w:rsidR="009461A9" w:rsidRPr="000D725F" w:rsidRDefault="009461A9" w:rsidP="00D1669A">
            <w:pPr>
              <w:ind w:right="252" w:firstLine="360"/>
              <w:jc w:val="both"/>
              <w:rPr>
                <w:i/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0D725F">
              <w:rPr>
                <w:i/>
                <w:sz w:val="20"/>
                <w:szCs w:val="20"/>
              </w:rPr>
              <w:t xml:space="preserve">  </w:t>
            </w:r>
            <w:r w:rsidRPr="000D725F">
              <w:rPr>
                <w:sz w:val="20"/>
                <w:szCs w:val="20"/>
              </w:rPr>
              <w:t>финансовый год.</w:t>
            </w:r>
          </w:p>
        </w:tc>
      </w:tr>
      <w:tr w:rsidR="009461A9" w:rsidRPr="00A442F9" w:rsidTr="00D1669A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0D725F" w:rsidRDefault="009461A9" w:rsidP="00D1669A">
            <w:pPr>
              <w:pStyle w:val="a8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9461A9" w:rsidRPr="000D725F" w:rsidRDefault="009461A9" w:rsidP="00D1669A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своевременность, доступность, точность, актуальность, полнота предоставления услуг;</w:t>
            </w:r>
          </w:p>
          <w:p w:rsidR="009461A9" w:rsidRPr="000D725F" w:rsidRDefault="009461A9" w:rsidP="00D1669A">
            <w:pPr>
              <w:pStyle w:val="a3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создание условий для интеллектуального развития личности, обеспечение активного досуга населения;</w:t>
            </w:r>
          </w:p>
          <w:p w:rsidR="009461A9" w:rsidRPr="000D725F" w:rsidRDefault="009461A9" w:rsidP="00D1669A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удовлетворенность населения услугами культуры;</w:t>
            </w:r>
          </w:p>
          <w:p w:rsidR="009461A9" w:rsidRPr="000D725F" w:rsidRDefault="009461A9" w:rsidP="00D1669A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отсутствие профессиональных ошибок и нарушений технологии оказания услуг</w:t>
            </w:r>
            <w:proofErr w:type="gramStart"/>
            <w:r w:rsidRPr="000D725F">
              <w:rPr>
                <w:sz w:val="20"/>
                <w:szCs w:val="20"/>
              </w:rPr>
              <w:t xml:space="preserve"> .</w:t>
            </w:r>
            <w:proofErr w:type="gramEnd"/>
          </w:p>
          <w:p w:rsidR="009461A9" w:rsidRPr="000D725F" w:rsidRDefault="009461A9" w:rsidP="00D1669A">
            <w:pPr>
              <w:ind w:left="360" w:right="252"/>
              <w:jc w:val="both"/>
              <w:rPr>
                <w:sz w:val="20"/>
                <w:szCs w:val="20"/>
              </w:rPr>
            </w:pPr>
          </w:p>
        </w:tc>
      </w:tr>
    </w:tbl>
    <w:p w:rsidR="009461A9" w:rsidRPr="002E511C" w:rsidRDefault="009461A9" w:rsidP="009461A9">
      <w:pPr>
        <w:pStyle w:val="a5"/>
        <w:ind w:left="644"/>
        <w:jc w:val="both"/>
      </w:pPr>
    </w:p>
    <w:p w:rsidR="009461A9" w:rsidRDefault="009461A9" w:rsidP="009461A9">
      <w:pPr>
        <w:pStyle w:val="a5"/>
        <w:numPr>
          <w:ilvl w:val="0"/>
          <w:numId w:val="2"/>
        </w:numPr>
        <w:jc w:val="both"/>
      </w:pPr>
      <w:r w:rsidRPr="000D725F">
        <w:t>Таблицу «Мероприятия подпрограммы» изложить в новой редакции:</w:t>
      </w:r>
    </w:p>
    <w:tbl>
      <w:tblPr>
        <w:tblW w:w="97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146"/>
        <w:gridCol w:w="1080"/>
        <w:gridCol w:w="1260"/>
        <w:gridCol w:w="1620"/>
        <w:gridCol w:w="1620"/>
        <w:gridCol w:w="1519"/>
      </w:tblGrid>
      <w:tr w:rsidR="009461A9" w:rsidRPr="000D725F" w:rsidTr="00D1669A">
        <w:tc>
          <w:tcPr>
            <w:tcW w:w="554" w:type="dxa"/>
            <w:vMerge w:val="restart"/>
          </w:tcPr>
          <w:p w:rsidR="009461A9" w:rsidRPr="000D725F" w:rsidRDefault="009461A9" w:rsidP="00D1669A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D725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D725F">
              <w:rPr>
                <w:sz w:val="20"/>
                <w:szCs w:val="20"/>
              </w:rPr>
              <w:t>/</w:t>
            </w:r>
            <w:proofErr w:type="spellStart"/>
            <w:r w:rsidRPr="000D725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46" w:type="dxa"/>
            <w:vMerge w:val="restart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6019" w:type="dxa"/>
            <w:gridSpan w:val="4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9461A9" w:rsidRPr="000D725F" w:rsidTr="00D1669A">
        <w:tc>
          <w:tcPr>
            <w:tcW w:w="554" w:type="dxa"/>
            <w:vMerge/>
          </w:tcPr>
          <w:p w:rsidR="009461A9" w:rsidRPr="000D725F" w:rsidRDefault="009461A9" w:rsidP="00D1669A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146" w:type="dxa"/>
            <w:vMerge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2014 (руб.)</w:t>
            </w:r>
          </w:p>
        </w:tc>
        <w:tc>
          <w:tcPr>
            <w:tcW w:w="162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2015 (руб.)</w:t>
            </w:r>
          </w:p>
        </w:tc>
        <w:tc>
          <w:tcPr>
            <w:tcW w:w="162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2016 (руб.)</w:t>
            </w:r>
          </w:p>
        </w:tc>
        <w:tc>
          <w:tcPr>
            <w:tcW w:w="1519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2017(руб.)</w:t>
            </w:r>
          </w:p>
        </w:tc>
      </w:tr>
      <w:tr w:rsidR="009461A9" w:rsidRPr="000D725F" w:rsidTr="00D1669A">
        <w:tc>
          <w:tcPr>
            <w:tcW w:w="554" w:type="dxa"/>
          </w:tcPr>
          <w:p w:rsidR="009461A9" w:rsidRPr="000D725F" w:rsidRDefault="009461A9" w:rsidP="00D1669A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1.</w:t>
            </w:r>
          </w:p>
        </w:tc>
        <w:tc>
          <w:tcPr>
            <w:tcW w:w="2146" w:type="dxa"/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0D725F">
              <w:rPr>
                <w:sz w:val="20"/>
                <w:szCs w:val="20"/>
              </w:rPr>
              <w:t>з</w:t>
            </w:r>
            <w:proofErr w:type="spellEnd"/>
            <w:r w:rsidRPr="000D725F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080" w:type="dxa"/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2014-2017</w:t>
            </w:r>
          </w:p>
        </w:tc>
        <w:tc>
          <w:tcPr>
            <w:tcW w:w="126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1629844,67</w:t>
            </w:r>
          </w:p>
        </w:tc>
        <w:tc>
          <w:tcPr>
            <w:tcW w:w="162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1565992,00</w:t>
            </w:r>
          </w:p>
        </w:tc>
        <w:tc>
          <w:tcPr>
            <w:tcW w:w="162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1673005,00</w:t>
            </w:r>
          </w:p>
        </w:tc>
        <w:tc>
          <w:tcPr>
            <w:tcW w:w="1519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1461322,00</w:t>
            </w:r>
          </w:p>
        </w:tc>
      </w:tr>
      <w:tr w:rsidR="009461A9" w:rsidRPr="000D725F" w:rsidTr="00D1669A">
        <w:tc>
          <w:tcPr>
            <w:tcW w:w="554" w:type="dxa"/>
          </w:tcPr>
          <w:p w:rsidR="009461A9" w:rsidRPr="000D725F" w:rsidRDefault="009461A9" w:rsidP="00D1669A">
            <w:pPr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2.</w:t>
            </w:r>
          </w:p>
        </w:tc>
        <w:tc>
          <w:tcPr>
            <w:tcW w:w="2146" w:type="dxa"/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Содержание и развитие информационно-методической базы (установка и обслуживание компьютерных информационных и обслуживающих программ; оплата </w:t>
            </w:r>
            <w:r w:rsidRPr="000D725F">
              <w:rPr>
                <w:sz w:val="20"/>
                <w:szCs w:val="20"/>
              </w:rPr>
              <w:lastRenderedPageBreak/>
              <w:t>услуг телефонной связи и интернета)</w:t>
            </w:r>
          </w:p>
        </w:tc>
        <w:tc>
          <w:tcPr>
            <w:tcW w:w="1080" w:type="dxa"/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lastRenderedPageBreak/>
              <w:t>2014-2017</w:t>
            </w:r>
          </w:p>
        </w:tc>
        <w:tc>
          <w:tcPr>
            <w:tcW w:w="126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131779,00</w:t>
            </w:r>
          </w:p>
        </w:tc>
        <w:tc>
          <w:tcPr>
            <w:tcW w:w="162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603069,38</w:t>
            </w:r>
          </w:p>
        </w:tc>
        <w:tc>
          <w:tcPr>
            <w:tcW w:w="162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158550,00</w:t>
            </w:r>
          </w:p>
        </w:tc>
      </w:tr>
      <w:tr w:rsidR="009461A9" w:rsidRPr="000D725F" w:rsidTr="00D1669A">
        <w:trPr>
          <w:trHeight w:val="580"/>
        </w:trPr>
        <w:tc>
          <w:tcPr>
            <w:tcW w:w="554" w:type="dxa"/>
          </w:tcPr>
          <w:p w:rsidR="009461A9" w:rsidRPr="000D725F" w:rsidRDefault="009461A9" w:rsidP="00D1669A">
            <w:pPr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146" w:type="dxa"/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0D725F">
              <w:rPr>
                <w:sz w:val="20"/>
                <w:szCs w:val="20"/>
              </w:rPr>
              <w:t>ы(</w:t>
            </w:r>
            <w:proofErr w:type="gramEnd"/>
            <w:r w:rsidRPr="000D725F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080" w:type="dxa"/>
          </w:tcPr>
          <w:p w:rsidR="009461A9" w:rsidRPr="000D725F" w:rsidRDefault="009461A9" w:rsidP="00D1669A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2014-2017</w:t>
            </w:r>
          </w:p>
        </w:tc>
        <w:tc>
          <w:tcPr>
            <w:tcW w:w="126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1001751,33</w:t>
            </w:r>
          </w:p>
        </w:tc>
        <w:tc>
          <w:tcPr>
            <w:tcW w:w="162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1313006,00</w:t>
            </w:r>
          </w:p>
        </w:tc>
        <w:tc>
          <w:tcPr>
            <w:tcW w:w="1620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1452825,00</w:t>
            </w:r>
          </w:p>
        </w:tc>
        <w:tc>
          <w:tcPr>
            <w:tcW w:w="1519" w:type="dxa"/>
          </w:tcPr>
          <w:p w:rsidR="009461A9" w:rsidRPr="000D725F" w:rsidRDefault="009461A9" w:rsidP="00D1669A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762400,00</w:t>
            </w:r>
          </w:p>
        </w:tc>
      </w:tr>
      <w:tr w:rsidR="009461A9" w:rsidRPr="000D725F" w:rsidTr="00D1669A">
        <w:tc>
          <w:tcPr>
            <w:tcW w:w="554" w:type="dxa"/>
          </w:tcPr>
          <w:p w:rsidR="009461A9" w:rsidRPr="000D725F" w:rsidRDefault="009461A9" w:rsidP="00D1669A">
            <w:pPr>
              <w:rPr>
                <w:sz w:val="20"/>
                <w:szCs w:val="20"/>
              </w:rPr>
            </w:pPr>
          </w:p>
        </w:tc>
        <w:tc>
          <w:tcPr>
            <w:tcW w:w="2146" w:type="dxa"/>
          </w:tcPr>
          <w:p w:rsidR="009461A9" w:rsidRPr="000D725F" w:rsidRDefault="009461A9" w:rsidP="00D1669A">
            <w:pPr>
              <w:rPr>
                <w:b/>
                <w:sz w:val="20"/>
                <w:szCs w:val="20"/>
              </w:rPr>
            </w:pPr>
            <w:r w:rsidRPr="000D725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080" w:type="dxa"/>
          </w:tcPr>
          <w:p w:rsidR="009461A9" w:rsidRPr="000D725F" w:rsidRDefault="009461A9" w:rsidP="00D1669A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9461A9" w:rsidRPr="000D725F" w:rsidRDefault="009461A9" w:rsidP="00D1669A">
            <w:pPr>
              <w:jc w:val="center"/>
              <w:rPr>
                <w:b/>
                <w:sz w:val="20"/>
                <w:szCs w:val="20"/>
              </w:rPr>
            </w:pPr>
            <w:r w:rsidRPr="000D725F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620" w:type="dxa"/>
          </w:tcPr>
          <w:p w:rsidR="009461A9" w:rsidRPr="000D725F" w:rsidRDefault="009461A9" w:rsidP="00D1669A">
            <w:pPr>
              <w:jc w:val="center"/>
              <w:rPr>
                <w:b/>
                <w:sz w:val="20"/>
                <w:szCs w:val="20"/>
              </w:rPr>
            </w:pPr>
            <w:r w:rsidRPr="000D725F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3139" w:type="dxa"/>
            <w:gridSpan w:val="2"/>
          </w:tcPr>
          <w:p w:rsidR="009461A9" w:rsidRPr="000D725F" w:rsidRDefault="009461A9" w:rsidP="00D166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3160430,00</w:t>
            </w:r>
            <w:r w:rsidRPr="000D725F">
              <w:rPr>
                <w:b/>
                <w:sz w:val="20"/>
                <w:szCs w:val="20"/>
              </w:rPr>
              <w:t xml:space="preserve">    2382272,00</w:t>
            </w:r>
          </w:p>
        </w:tc>
      </w:tr>
    </w:tbl>
    <w:p w:rsidR="009461A9" w:rsidRPr="000D725F" w:rsidRDefault="009461A9" w:rsidP="009461A9">
      <w:pPr>
        <w:pStyle w:val="a5"/>
        <w:ind w:left="644"/>
        <w:rPr>
          <w:sz w:val="20"/>
          <w:szCs w:val="20"/>
        </w:rPr>
      </w:pPr>
    </w:p>
    <w:p w:rsidR="009461A9" w:rsidRDefault="009461A9" w:rsidP="009461A9">
      <w:pPr>
        <w:jc w:val="both"/>
      </w:pPr>
      <w:r>
        <w:t>4) паспорт подпрограммы «Обеспечение информационно-библиотечного обслуживания населения»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461A9" w:rsidRPr="00A442F9" w:rsidTr="00D1669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rPr>
                <w:sz w:val="25"/>
              </w:rPr>
            </w:pPr>
            <w:r w:rsidRPr="00A442F9">
              <w:rPr>
                <w:sz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«</w:t>
            </w:r>
            <w:r>
              <w:rPr>
                <w:sz w:val="25"/>
              </w:rPr>
              <w:t>Обеспечение информационно-библиотечного обслуживания населения</w:t>
            </w:r>
            <w:r w:rsidRPr="00A442F9">
              <w:rPr>
                <w:sz w:val="25"/>
              </w:rPr>
              <w:t xml:space="preserve">» </w:t>
            </w:r>
          </w:p>
          <w:p w:rsidR="009461A9" w:rsidRPr="00A442F9" w:rsidRDefault="009461A9" w:rsidP="00D1669A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9461A9" w:rsidRPr="00A442F9" w:rsidTr="00D1669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rPr>
                <w:sz w:val="25"/>
              </w:rPr>
            </w:pPr>
            <w:r w:rsidRPr="00A442F9"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2014-201</w:t>
            </w:r>
            <w:r>
              <w:rPr>
                <w:sz w:val="25"/>
              </w:rPr>
              <w:t>7</w:t>
            </w:r>
            <w:r w:rsidRPr="00A442F9">
              <w:rPr>
                <w:sz w:val="25"/>
              </w:rPr>
              <w:t xml:space="preserve"> гг.</w:t>
            </w:r>
          </w:p>
        </w:tc>
      </w:tr>
      <w:tr w:rsidR="009461A9" w:rsidRPr="00A442F9" w:rsidTr="00D1669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Администрация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</w:p>
        </w:tc>
      </w:tr>
      <w:tr w:rsidR="009461A9" w:rsidRPr="00A442F9" w:rsidTr="00D1669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Муниципальное </w:t>
            </w:r>
            <w:r>
              <w:rPr>
                <w:sz w:val="25"/>
              </w:rPr>
              <w:t>казённое учреждение «</w:t>
            </w:r>
            <w:proofErr w:type="spellStart"/>
            <w:r>
              <w:rPr>
                <w:sz w:val="25"/>
              </w:rPr>
              <w:t>Культурно-досуговый</w:t>
            </w:r>
            <w:proofErr w:type="spellEnd"/>
            <w:r>
              <w:rPr>
                <w:sz w:val="25"/>
              </w:rPr>
              <w:t xml:space="preserve"> центр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поселения»</w:t>
            </w:r>
          </w:p>
        </w:tc>
      </w:tr>
      <w:tr w:rsidR="009461A9" w:rsidRPr="00A442F9" w:rsidTr="00D1669A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pStyle w:val="a6"/>
              <w:rPr>
                <w:sz w:val="25"/>
              </w:rPr>
            </w:pPr>
            <w:r w:rsidRPr="00A442F9">
              <w:rPr>
                <w:sz w:val="25"/>
              </w:rPr>
              <w:t xml:space="preserve">Решение вопросов местного значения </w:t>
            </w:r>
            <w:r>
              <w:rPr>
                <w:sz w:val="25"/>
              </w:rPr>
              <w:t xml:space="preserve">в </w:t>
            </w:r>
            <w:r w:rsidRPr="00A442F9">
              <w:rPr>
                <w:sz w:val="25"/>
              </w:rPr>
              <w:t xml:space="preserve">области организации </w:t>
            </w:r>
            <w:r>
              <w:rPr>
                <w:sz w:val="25"/>
              </w:rPr>
              <w:t xml:space="preserve">и обеспечения </w:t>
            </w:r>
            <w:r w:rsidRPr="00A442F9">
              <w:rPr>
                <w:sz w:val="25"/>
              </w:rPr>
              <w:t xml:space="preserve">библиотечно-информационного обслуживания  населения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</w:p>
        </w:tc>
      </w:tr>
      <w:tr w:rsidR="009461A9" w:rsidRPr="00A442F9" w:rsidTr="00D1669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ind w:right="252" w:firstLine="360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9461A9" w:rsidRDefault="009461A9" w:rsidP="00D1669A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442F9">
                <w:rPr>
                  <w:sz w:val="25"/>
                </w:rPr>
                <w:t>2014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791317,10</w:t>
            </w:r>
            <w:r w:rsidRPr="00A442F9">
              <w:rPr>
                <w:sz w:val="25"/>
              </w:rPr>
              <w:t xml:space="preserve"> руб.</w:t>
            </w:r>
            <w:r>
              <w:rPr>
                <w:sz w:val="25"/>
              </w:rPr>
              <w:t xml:space="preserve">, </w:t>
            </w:r>
          </w:p>
          <w:p w:rsidR="009461A9" w:rsidRPr="00A442F9" w:rsidRDefault="009461A9" w:rsidP="00D1669A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442F9">
                <w:rPr>
                  <w:sz w:val="25"/>
                </w:rPr>
                <w:t>2015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 xml:space="preserve">598460,00 </w:t>
            </w:r>
            <w:r w:rsidRPr="00A442F9">
              <w:rPr>
                <w:sz w:val="25"/>
              </w:rPr>
              <w:t>руб.</w:t>
            </w:r>
            <w:r>
              <w:rPr>
                <w:sz w:val="25"/>
              </w:rPr>
              <w:t xml:space="preserve"> в т.ч. средства федерального бюджета – 1980 руб.</w:t>
            </w:r>
          </w:p>
          <w:p w:rsidR="009461A9" w:rsidRPr="00A442F9" w:rsidRDefault="009461A9" w:rsidP="00D1669A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442F9">
                <w:rPr>
                  <w:sz w:val="25"/>
                </w:rPr>
                <w:t>2016 г</w:t>
              </w:r>
            </w:smartTag>
            <w:r w:rsidRPr="00A442F9">
              <w:rPr>
                <w:sz w:val="25"/>
              </w:rPr>
              <w:t xml:space="preserve">. – </w:t>
            </w:r>
            <w:r w:rsidR="00E377B2">
              <w:rPr>
                <w:sz w:val="25"/>
              </w:rPr>
              <w:t>552007</w:t>
            </w:r>
            <w:r>
              <w:rPr>
                <w:sz w:val="25"/>
              </w:rPr>
              <w:t>,00</w:t>
            </w:r>
            <w:r w:rsidRPr="00A442F9">
              <w:rPr>
                <w:sz w:val="25"/>
              </w:rPr>
              <w:t xml:space="preserve"> руб.</w:t>
            </w:r>
            <w:r>
              <w:rPr>
                <w:sz w:val="25"/>
              </w:rPr>
              <w:t xml:space="preserve"> в т.ч. средства федерального бюджета – 2200 руб.</w:t>
            </w:r>
          </w:p>
          <w:p w:rsidR="009461A9" w:rsidRPr="00A442F9" w:rsidRDefault="009461A9" w:rsidP="00D1669A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2017г. – 516183,00 руб., в т.ч. средства федерального бюджета – 2200 руб.</w:t>
            </w:r>
          </w:p>
          <w:p w:rsidR="009461A9" w:rsidRPr="00A442F9" w:rsidRDefault="009461A9" w:rsidP="00D1669A">
            <w:pPr>
              <w:ind w:right="252" w:firstLine="360"/>
              <w:jc w:val="both"/>
              <w:rPr>
                <w:i/>
                <w:sz w:val="25"/>
              </w:rPr>
            </w:pPr>
            <w:r w:rsidRPr="00A442F9">
              <w:rPr>
                <w:sz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на соответствующий</w:t>
            </w:r>
            <w:r w:rsidRPr="00A442F9">
              <w:rPr>
                <w:i/>
                <w:sz w:val="25"/>
              </w:rPr>
              <w:t xml:space="preserve">  </w:t>
            </w:r>
            <w:r w:rsidRPr="00A442F9">
              <w:rPr>
                <w:sz w:val="25"/>
              </w:rPr>
              <w:t>финансовый год.</w:t>
            </w:r>
          </w:p>
        </w:tc>
      </w:tr>
      <w:tr w:rsidR="009461A9" w:rsidRPr="00A442F9" w:rsidTr="00D1669A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lastRenderedPageBreak/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A9" w:rsidRPr="00A442F9" w:rsidRDefault="009461A9" w:rsidP="00D1669A">
            <w:pPr>
              <w:pStyle w:val="a8"/>
              <w:rPr>
                <w:sz w:val="25"/>
              </w:rPr>
            </w:pPr>
            <w:r w:rsidRPr="00A442F9">
              <w:rPr>
                <w:sz w:val="25"/>
              </w:rPr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9461A9" w:rsidRPr="00A442F9" w:rsidRDefault="009461A9" w:rsidP="009461A9">
            <w:pPr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содействие в получении читателями полного объема необходимой информации;</w:t>
            </w:r>
          </w:p>
          <w:p w:rsidR="009461A9" w:rsidRPr="00A442F9" w:rsidRDefault="009461A9" w:rsidP="009461A9">
            <w:pPr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9461A9" w:rsidRPr="00A442F9" w:rsidRDefault="009461A9" w:rsidP="009461A9">
            <w:pPr>
              <w:pStyle w:val="a3"/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создание условий для интеллектуального развития личности, расширение кругозора пользователей;</w:t>
            </w:r>
          </w:p>
          <w:p w:rsidR="009461A9" w:rsidRPr="00A442F9" w:rsidRDefault="009461A9" w:rsidP="009461A9">
            <w:pPr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оптимальность использования ресурсов библиотек;</w:t>
            </w:r>
          </w:p>
          <w:p w:rsidR="009461A9" w:rsidRPr="00A442F9" w:rsidRDefault="009461A9" w:rsidP="009461A9">
            <w:pPr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удовлетворенность получателей услуг библиотечным обслуживанием;</w:t>
            </w:r>
          </w:p>
          <w:p w:rsidR="009461A9" w:rsidRPr="00A442F9" w:rsidRDefault="009461A9" w:rsidP="009461A9">
            <w:pPr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9461A9" w:rsidRPr="00A442F9" w:rsidRDefault="009461A9" w:rsidP="00D1669A">
            <w:pPr>
              <w:ind w:left="360" w:right="252"/>
              <w:jc w:val="both"/>
              <w:rPr>
                <w:sz w:val="25"/>
              </w:rPr>
            </w:pPr>
          </w:p>
        </w:tc>
      </w:tr>
    </w:tbl>
    <w:p w:rsidR="009461A9" w:rsidRDefault="00E377B2" w:rsidP="009461A9">
      <w:pPr>
        <w:jc w:val="both"/>
      </w:pPr>
      <w:r>
        <w:t>5) Таблицу «Мероприятия подпрограммы» изложить в новой редакции:</w:t>
      </w:r>
    </w:p>
    <w:tbl>
      <w:tblPr>
        <w:tblW w:w="97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440"/>
        <w:gridCol w:w="1335"/>
      </w:tblGrid>
      <w:tr w:rsidR="00E377B2" w:rsidRPr="00DB65A1" w:rsidTr="00D1669A">
        <w:tc>
          <w:tcPr>
            <w:tcW w:w="554" w:type="dxa"/>
            <w:vMerge w:val="restart"/>
          </w:tcPr>
          <w:p w:rsidR="00E377B2" w:rsidRPr="00DB65A1" w:rsidRDefault="00E377B2" w:rsidP="00D1669A">
            <w:pPr>
              <w:pStyle w:val="aa"/>
              <w:tabs>
                <w:tab w:val="clear" w:pos="4677"/>
                <w:tab w:val="clear" w:pos="9355"/>
              </w:tabs>
              <w:rPr>
                <w:sz w:val="25"/>
              </w:rPr>
            </w:pPr>
            <w:r w:rsidRPr="00DB65A1">
              <w:rPr>
                <w:sz w:val="25"/>
              </w:rPr>
              <w:t xml:space="preserve">№ </w:t>
            </w:r>
            <w:proofErr w:type="spellStart"/>
            <w:proofErr w:type="gramStart"/>
            <w:r w:rsidRPr="00DB65A1">
              <w:rPr>
                <w:sz w:val="25"/>
              </w:rPr>
              <w:t>п</w:t>
            </w:r>
            <w:proofErr w:type="spellEnd"/>
            <w:proofErr w:type="gramEnd"/>
            <w:r w:rsidRPr="00DB65A1">
              <w:rPr>
                <w:sz w:val="25"/>
              </w:rPr>
              <w:t>/</w:t>
            </w:r>
            <w:proofErr w:type="spellStart"/>
            <w:r w:rsidRPr="00DB65A1">
              <w:rPr>
                <w:sz w:val="25"/>
              </w:rPr>
              <w:t>п</w:t>
            </w:r>
            <w:proofErr w:type="spellEnd"/>
          </w:p>
        </w:tc>
        <w:tc>
          <w:tcPr>
            <w:tcW w:w="2866" w:type="dxa"/>
            <w:vMerge w:val="restart"/>
          </w:tcPr>
          <w:p w:rsidR="00E377B2" w:rsidRPr="00DB65A1" w:rsidRDefault="00E377B2" w:rsidP="00D1669A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E377B2" w:rsidRPr="00DB65A1" w:rsidRDefault="00E377B2" w:rsidP="00D1669A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Срок реализации</w:t>
            </w:r>
          </w:p>
        </w:tc>
        <w:tc>
          <w:tcPr>
            <w:tcW w:w="5295" w:type="dxa"/>
            <w:gridSpan w:val="4"/>
          </w:tcPr>
          <w:p w:rsidR="00E377B2" w:rsidRPr="00DB65A1" w:rsidRDefault="00E377B2" w:rsidP="00D1669A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Объем бюджетных ассигнований (руб.)</w:t>
            </w:r>
          </w:p>
        </w:tc>
      </w:tr>
      <w:tr w:rsidR="00E377B2" w:rsidRPr="00DB65A1" w:rsidTr="00D1669A">
        <w:tc>
          <w:tcPr>
            <w:tcW w:w="554" w:type="dxa"/>
            <w:vMerge/>
          </w:tcPr>
          <w:p w:rsidR="00E377B2" w:rsidRPr="00DB65A1" w:rsidRDefault="00E377B2" w:rsidP="00D1669A">
            <w:pPr>
              <w:pStyle w:val="aa"/>
              <w:tabs>
                <w:tab w:val="clear" w:pos="4677"/>
                <w:tab w:val="clear" w:pos="9355"/>
              </w:tabs>
              <w:rPr>
                <w:sz w:val="25"/>
              </w:rPr>
            </w:pPr>
          </w:p>
        </w:tc>
        <w:tc>
          <w:tcPr>
            <w:tcW w:w="2866" w:type="dxa"/>
            <w:vMerge/>
          </w:tcPr>
          <w:p w:rsidR="00E377B2" w:rsidRPr="00DB65A1" w:rsidRDefault="00E377B2" w:rsidP="00D1669A">
            <w:pPr>
              <w:jc w:val="center"/>
              <w:rPr>
                <w:sz w:val="25"/>
              </w:rPr>
            </w:pPr>
          </w:p>
        </w:tc>
        <w:tc>
          <w:tcPr>
            <w:tcW w:w="1080" w:type="dxa"/>
            <w:vMerge/>
          </w:tcPr>
          <w:p w:rsidR="00E377B2" w:rsidRPr="00DB65A1" w:rsidRDefault="00E377B2" w:rsidP="00D1669A">
            <w:pPr>
              <w:jc w:val="center"/>
              <w:rPr>
                <w:sz w:val="25"/>
              </w:rPr>
            </w:pPr>
          </w:p>
        </w:tc>
        <w:tc>
          <w:tcPr>
            <w:tcW w:w="1260" w:type="dxa"/>
          </w:tcPr>
          <w:p w:rsidR="00E377B2" w:rsidRPr="00DB65A1" w:rsidRDefault="00E377B2" w:rsidP="00D1669A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2014 (руб.)</w:t>
            </w:r>
          </w:p>
        </w:tc>
        <w:tc>
          <w:tcPr>
            <w:tcW w:w="1260" w:type="dxa"/>
          </w:tcPr>
          <w:p w:rsidR="00E377B2" w:rsidRPr="00DB65A1" w:rsidRDefault="00E377B2" w:rsidP="00D1669A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2015 (руб.)</w:t>
            </w:r>
          </w:p>
        </w:tc>
        <w:tc>
          <w:tcPr>
            <w:tcW w:w="1440" w:type="dxa"/>
          </w:tcPr>
          <w:p w:rsidR="00E377B2" w:rsidRPr="00DB65A1" w:rsidRDefault="00E377B2" w:rsidP="00D1669A">
            <w:pPr>
              <w:jc w:val="center"/>
              <w:rPr>
                <w:sz w:val="25"/>
              </w:rPr>
            </w:pPr>
            <w:r w:rsidRPr="00DB65A1">
              <w:rPr>
                <w:sz w:val="25"/>
              </w:rPr>
              <w:t>2016 (руб.)</w:t>
            </w:r>
          </w:p>
        </w:tc>
        <w:tc>
          <w:tcPr>
            <w:tcW w:w="1335" w:type="dxa"/>
          </w:tcPr>
          <w:p w:rsidR="00E377B2" w:rsidRDefault="00E377B2" w:rsidP="00D1669A">
            <w:pPr>
              <w:jc w:val="center"/>
              <w:rPr>
                <w:sz w:val="25"/>
              </w:rPr>
            </w:pPr>
            <w:r>
              <w:rPr>
                <w:sz w:val="25"/>
              </w:rPr>
              <w:t xml:space="preserve">2017 </w:t>
            </w:r>
          </w:p>
          <w:p w:rsidR="00E377B2" w:rsidRPr="00DB65A1" w:rsidRDefault="00E377B2" w:rsidP="00D1669A">
            <w:pPr>
              <w:jc w:val="center"/>
              <w:rPr>
                <w:sz w:val="25"/>
              </w:rPr>
            </w:pPr>
            <w:r>
              <w:rPr>
                <w:sz w:val="25"/>
              </w:rPr>
              <w:t>(руб.)</w:t>
            </w:r>
          </w:p>
        </w:tc>
      </w:tr>
      <w:tr w:rsidR="00E377B2" w:rsidRPr="00DB65A1" w:rsidTr="00D1669A">
        <w:tc>
          <w:tcPr>
            <w:tcW w:w="554" w:type="dxa"/>
          </w:tcPr>
          <w:p w:rsidR="00E377B2" w:rsidRPr="00DB65A1" w:rsidRDefault="00E377B2" w:rsidP="00D1669A">
            <w:pPr>
              <w:pStyle w:val="aa"/>
              <w:tabs>
                <w:tab w:val="clear" w:pos="4677"/>
                <w:tab w:val="clear" w:pos="9355"/>
              </w:tabs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1.</w:t>
            </w:r>
          </w:p>
        </w:tc>
        <w:tc>
          <w:tcPr>
            <w:tcW w:w="2866" w:type="dxa"/>
          </w:tcPr>
          <w:p w:rsidR="00E377B2" w:rsidRPr="00DB65A1" w:rsidRDefault="00E377B2" w:rsidP="00D1669A">
            <w:pPr>
              <w:jc w:val="both"/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Обеспечение персоналом, связанным с организацией библиотечно-информационного обслуживания населения (заработная плата</w:t>
            </w:r>
            <w:r>
              <w:rPr>
                <w:sz w:val="25"/>
                <w:szCs w:val="28"/>
              </w:rPr>
              <w:t xml:space="preserve"> и начисления на </w:t>
            </w:r>
            <w:proofErr w:type="spellStart"/>
            <w:r>
              <w:rPr>
                <w:sz w:val="25"/>
                <w:szCs w:val="28"/>
              </w:rPr>
              <w:t>з</w:t>
            </w:r>
            <w:proofErr w:type="spellEnd"/>
            <w:r>
              <w:rPr>
                <w:sz w:val="25"/>
                <w:szCs w:val="28"/>
              </w:rPr>
              <w:t>/плату сотрудников</w:t>
            </w:r>
            <w:r w:rsidRPr="00DB65A1">
              <w:rPr>
                <w:sz w:val="25"/>
                <w:szCs w:val="28"/>
              </w:rPr>
              <w:t xml:space="preserve"> </w:t>
            </w:r>
            <w:r>
              <w:rPr>
                <w:sz w:val="25"/>
                <w:szCs w:val="28"/>
              </w:rPr>
              <w:t>МКУ «КДЦ КГП»</w:t>
            </w:r>
            <w:r w:rsidRPr="00DB65A1">
              <w:rPr>
                <w:sz w:val="25"/>
                <w:szCs w:val="28"/>
              </w:rPr>
              <w:t xml:space="preserve">) </w:t>
            </w:r>
          </w:p>
        </w:tc>
        <w:tc>
          <w:tcPr>
            <w:tcW w:w="1080" w:type="dxa"/>
          </w:tcPr>
          <w:p w:rsidR="00E377B2" w:rsidRPr="00DB65A1" w:rsidRDefault="00E377B2" w:rsidP="00D1669A">
            <w:pPr>
              <w:jc w:val="both"/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2014-201</w:t>
            </w:r>
            <w:r>
              <w:rPr>
                <w:sz w:val="25"/>
                <w:szCs w:val="28"/>
              </w:rPr>
              <w:t>7</w:t>
            </w:r>
          </w:p>
        </w:tc>
        <w:tc>
          <w:tcPr>
            <w:tcW w:w="1260" w:type="dxa"/>
          </w:tcPr>
          <w:p w:rsidR="00E377B2" w:rsidRPr="00DB65A1" w:rsidRDefault="00E377B2" w:rsidP="00D1669A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738476,00</w:t>
            </w:r>
          </w:p>
        </w:tc>
        <w:tc>
          <w:tcPr>
            <w:tcW w:w="1260" w:type="dxa"/>
          </w:tcPr>
          <w:p w:rsidR="00E377B2" w:rsidRPr="00DB65A1" w:rsidRDefault="00E377B2" w:rsidP="00D1669A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542401,00</w:t>
            </w:r>
          </w:p>
        </w:tc>
        <w:tc>
          <w:tcPr>
            <w:tcW w:w="1440" w:type="dxa"/>
          </w:tcPr>
          <w:p w:rsidR="00E377B2" w:rsidRPr="00DB65A1" w:rsidRDefault="00E377B2" w:rsidP="00D1669A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515723,00</w:t>
            </w:r>
          </w:p>
        </w:tc>
        <w:tc>
          <w:tcPr>
            <w:tcW w:w="1335" w:type="dxa"/>
          </w:tcPr>
          <w:p w:rsidR="00E377B2" w:rsidRPr="00DB65A1" w:rsidRDefault="00E377B2" w:rsidP="00D1669A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474983,00</w:t>
            </w:r>
          </w:p>
        </w:tc>
      </w:tr>
      <w:tr w:rsidR="00E377B2" w:rsidRPr="00DB65A1" w:rsidTr="00D1669A">
        <w:tc>
          <w:tcPr>
            <w:tcW w:w="554" w:type="dxa"/>
          </w:tcPr>
          <w:p w:rsidR="00E377B2" w:rsidRPr="00DB65A1" w:rsidRDefault="00E377B2" w:rsidP="00D1669A">
            <w:pPr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2.</w:t>
            </w:r>
          </w:p>
        </w:tc>
        <w:tc>
          <w:tcPr>
            <w:tcW w:w="2866" w:type="dxa"/>
          </w:tcPr>
          <w:p w:rsidR="00E377B2" w:rsidRPr="00DB65A1" w:rsidRDefault="00E377B2" w:rsidP="00D1669A">
            <w:pPr>
              <w:jc w:val="both"/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Развитие информационно-методической базы (</w:t>
            </w:r>
            <w:r>
              <w:rPr>
                <w:sz w:val="25"/>
                <w:szCs w:val="28"/>
              </w:rPr>
              <w:t xml:space="preserve">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</w:t>
            </w:r>
            <w:r w:rsidRPr="00DB65A1">
              <w:rPr>
                <w:sz w:val="25"/>
                <w:szCs w:val="28"/>
              </w:rPr>
              <w:t xml:space="preserve"> подписка на периодические издания; </w:t>
            </w:r>
            <w:r>
              <w:rPr>
                <w:sz w:val="25"/>
                <w:szCs w:val="28"/>
              </w:rPr>
              <w:t>пополнение библиотечного фонда</w:t>
            </w:r>
            <w:r w:rsidRPr="00DB65A1">
              <w:rPr>
                <w:sz w:val="25"/>
                <w:szCs w:val="28"/>
              </w:rPr>
              <w:t>)</w:t>
            </w:r>
          </w:p>
        </w:tc>
        <w:tc>
          <w:tcPr>
            <w:tcW w:w="1080" w:type="dxa"/>
          </w:tcPr>
          <w:p w:rsidR="00E377B2" w:rsidRPr="00DB65A1" w:rsidRDefault="00E377B2" w:rsidP="00D1669A">
            <w:pPr>
              <w:jc w:val="both"/>
              <w:rPr>
                <w:sz w:val="25"/>
                <w:szCs w:val="28"/>
              </w:rPr>
            </w:pPr>
            <w:r w:rsidRPr="00DB65A1">
              <w:rPr>
                <w:sz w:val="25"/>
                <w:szCs w:val="28"/>
              </w:rPr>
              <w:t>2014-201</w:t>
            </w:r>
            <w:r>
              <w:rPr>
                <w:sz w:val="25"/>
                <w:szCs w:val="28"/>
              </w:rPr>
              <w:t>7</w:t>
            </w:r>
          </w:p>
        </w:tc>
        <w:tc>
          <w:tcPr>
            <w:tcW w:w="1260" w:type="dxa"/>
          </w:tcPr>
          <w:p w:rsidR="00E377B2" w:rsidRPr="00DB65A1" w:rsidRDefault="00E377B2" w:rsidP="00D1669A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52841,10</w:t>
            </w:r>
          </w:p>
        </w:tc>
        <w:tc>
          <w:tcPr>
            <w:tcW w:w="1260" w:type="dxa"/>
          </w:tcPr>
          <w:p w:rsidR="00E377B2" w:rsidRPr="00DB65A1" w:rsidRDefault="00E377B2" w:rsidP="00D1669A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56059,00</w:t>
            </w:r>
          </w:p>
        </w:tc>
        <w:tc>
          <w:tcPr>
            <w:tcW w:w="1440" w:type="dxa"/>
          </w:tcPr>
          <w:p w:rsidR="00E377B2" w:rsidRPr="00DB65A1" w:rsidRDefault="00E377B2" w:rsidP="00D1669A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36284,00</w:t>
            </w:r>
          </w:p>
        </w:tc>
        <w:tc>
          <w:tcPr>
            <w:tcW w:w="1335" w:type="dxa"/>
          </w:tcPr>
          <w:p w:rsidR="00E377B2" w:rsidRPr="00DB65A1" w:rsidRDefault="00E377B2" w:rsidP="00D1669A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41200,00</w:t>
            </w:r>
          </w:p>
        </w:tc>
      </w:tr>
      <w:tr w:rsidR="00E377B2" w:rsidRPr="00DB65A1" w:rsidTr="00D1669A">
        <w:tc>
          <w:tcPr>
            <w:tcW w:w="554" w:type="dxa"/>
          </w:tcPr>
          <w:p w:rsidR="00E377B2" w:rsidRPr="00DB65A1" w:rsidRDefault="00E377B2" w:rsidP="00D1669A">
            <w:pPr>
              <w:rPr>
                <w:sz w:val="25"/>
                <w:szCs w:val="28"/>
              </w:rPr>
            </w:pPr>
          </w:p>
        </w:tc>
        <w:tc>
          <w:tcPr>
            <w:tcW w:w="2866" w:type="dxa"/>
          </w:tcPr>
          <w:p w:rsidR="00E377B2" w:rsidRPr="00DB65A1" w:rsidRDefault="00E377B2" w:rsidP="00D1669A">
            <w:pPr>
              <w:rPr>
                <w:b/>
                <w:sz w:val="25"/>
                <w:szCs w:val="28"/>
              </w:rPr>
            </w:pPr>
            <w:r w:rsidRPr="00DB65A1">
              <w:rPr>
                <w:b/>
                <w:sz w:val="25"/>
                <w:szCs w:val="28"/>
              </w:rPr>
              <w:t>ИТОГО:</w:t>
            </w:r>
          </w:p>
        </w:tc>
        <w:tc>
          <w:tcPr>
            <w:tcW w:w="1080" w:type="dxa"/>
          </w:tcPr>
          <w:p w:rsidR="00E377B2" w:rsidRPr="00DB65A1" w:rsidRDefault="00E377B2" w:rsidP="00D1669A">
            <w:pPr>
              <w:rPr>
                <w:b/>
                <w:sz w:val="25"/>
                <w:szCs w:val="28"/>
              </w:rPr>
            </w:pPr>
          </w:p>
        </w:tc>
        <w:tc>
          <w:tcPr>
            <w:tcW w:w="1260" w:type="dxa"/>
          </w:tcPr>
          <w:p w:rsidR="00E377B2" w:rsidRPr="00DB65A1" w:rsidRDefault="00E377B2" w:rsidP="00D1669A">
            <w:pPr>
              <w:jc w:val="center"/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791317,10</w:t>
            </w:r>
          </w:p>
        </w:tc>
        <w:tc>
          <w:tcPr>
            <w:tcW w:w="1260" w:type="dxa"/>
          </w:tcPr>
          <w:p w:rsidR="00E377B2" w:rsidRPr="00DB65A1" w:rsidRDefault="00E377B2" w:rsidP="00D1669A">
            <w:pPr>
              <w:jc w:val="center"/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598460,00</w:t>
            </w:r>
          </w:p>
        </w:tc>
        <w:tc>
          <w:tcPr>
            <w:tcW w:w="1440" w:type="dxa"/>
          </w:tcPr>
          <w:p w:rsidR="00E377B2" w:rsidRPr="00DB65A1" w:rsidRDefault="00E377B2" w:rsidP="00D1669A">
            <w:pPr>
              <w:jc w:val="center"/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552007,00</w:t>
            </w:r>
          </w:p>
        </w:tc>
        <w:tc>
          <w:tcPr>
            <w:tcW w:w="1335" w:type="dxa"/>
          </w:tcPr>
          <w:p w:rsidR="00E377B2" w:rsidRPr="00DB65A1" w:rsidRDefault="00E377B2" w:rsidP="00D1669A">
            <w:pPr>
              <w:jc w:val="center"/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516183,00</w:t>
            </w:r>
          </w:p>
        </w:tc>
      </w:tr>
    </w:tbl>
    <w:p w:rsidR="00E377B2" w:rsidRDefault="00E377B2" w:rsidP="00E377B2"/>
    <w:p w:rsidR="00E377B2" w:rsidRPr="000D725F" w:rsidRDefault="00E377B2" w:rsidP="009461A9">
      <w:pPr>
        <w:jc w:val="both"/>
      </w:pPr>
    </w:p>
    <w:p w:rsidR="009461A9" w:rsidRDefault="009461A9" w:rsidP="009461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 и директора МКУ «КДЦ КГП» Рожкову О.В.</w:t>
      </w:r>
    </w:p>
    <w:p w:rsidR="009461A9" w:rsidRDefault="009461A9" w:rsidP="009461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9461A9" w:rsidRDefault="009461A9" w:rsidP="009461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461A9" w:rsidRDefault="009461A9" w:rsidP="009461A9">
      <w:pPr>
        <w:rPr>
          <w:sz w:val="28"/>
          <w:szCs w:val="28"/>
        </w:rPr>
      </w:pPr>
    </w:p>
    <w:p w:rsidR="009461A9" w:rsidRDefault="009461A9" w:rsidP="009461A9">
      <w:pPr>
        <w:rPr>
          <w:sz w:val="28"/>
          <w:szCs w:val="28"/>
        </w:rPr>
      </w:pPr>
    </w:p>
    <w:p w:rsidR="009461A9" w:rsidRDefault="009461A9" w:rsidP="009461A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9461A9" w:rsidRPr="0088744E" w:rsidRDefault="009461A9" w:rsidP="009461A9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9461A9" w:rsidRDefault="009461A9" w:rsidP="009461A9"/>
    <w:p w:rsidR="009461A9" w:rsidRDefault="009461A9" w:rsidP="009461A9"/>
    <w:p w:rsidR="009461A9" w:rsidRPr="00B506E0" w:rsidRDefault="009461A9" w:rsidP="009461A9">
      <w:pPr>
        <w:pStyle w:val="a5"/>
        <w:ind w:left="786"/>
        <w:rPr>
          <w:sz w:val="28"/>
          <w:szCs w:val="28"/>
        </w:rPr>
      </w:pPr>
    </w:p>
    <w:p w:rsidR="009461A9" w:rsidRDefault="009461A9" w:rsidP="009461A9"/>
    <w:p w:rsidR="009461A9" w:rsidRDefault="009461A9" w:rsidP="009461A9"/>
    <w:p w:rsidR="009461A9" w:rsidRDefault="009461A9" w:rsidP="009461A9"/>
    <w:p w:rsidR="00834AF8" w:rsidRDefault="00834AF8"/>
    <w:sectPr w:rsidR="00834AF8" w:rsidSect="006247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D352D"/>
    <w:multiLevelType w:val="hybridMultilevel"/>
    <w:tmpl w:val="B2BC4BD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1A9"/>
    <w:rsid w:val="00834AF8"/>
    <w:rsid w:val="009461A9"/>
    <w:rsid w:val="009E4C2F"/>
    <w:rsid w:val="00E377B2"/>
    <w:rsid w:val="00FA5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61A9"/>
    <w:rPr>
      <w:b/>
      <w:bCs/>
    </w:rPr>
  </w:style>
  <w:style w:type="character" w:customStyle="1" w:styleId="a4">
    <w:name w:val="Основной текст Знак"/>
    <w:basedOn w:val="a0"/>
    <w:link w:val="a3"/>
    <w:rsid w:val="009461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461A9"/>
    <w:pPr>
      <w:ind w:left="720"/>
      <w:contextualSpacing/>
    </w:pPr>
  </w:style>
  <w:style w:type="paragraph" w:styleId="a6">
    <w:name w:val="Normal (Web)"/>
    <w:basedOn w:val="a"/>
    <w:rsid w:val="009461A9"/>
    <w:pPr>
      <w:spacing w:before="100" w:beforeAutospacing="1" w:after="100" w:afterAutospacing="1"/>
    </w:pPr>
  </w:style>
  <w:style w:type="table" w:styleId="a7">
    <w:name w:val="Table Grid"/>
    <w:basedOn w:val="a1"/>
    <w:rsid w:val="009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461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46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461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46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377B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77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2016-07-04T04:49:00Z</cp:lastPrinted>
  <dcterms:created xsi:type="dcterms:W3CDTF">2016-07-04T04:34:00Z</dcterms:created>
  <dcterms:modified xsi:type="dcterms:W3CDTF">2016-07-18T04:46:00Z</dcterms:modified>
</cp:coreProperties>
</file>